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55741" w14:textId="77777777" w:rsidR="008323C6" w:rsidRPr="00056290" w:rsidRDefault="008323C6" w:rsidP="00334D1F">
      <w:pPr>
        <w:spacing w:line="276" w:lineRule="auto"/>
        <w:jc w:val="center"/>
        <w:rPr>
          <w:rFonts w:ascii="Arial" w:hAnsi="Arial" w:cs="Arial"/>
          <w:sz w:val="20"/>
          <w:szCs w:val="20"/>
          <w:lang w:val="es-ES" w:eastAsia="es-MX"/>
        </w:rPr>
      </w:pPr>
    </w:p>
    <w:p w14:paraId="096AE366" w14:textId="77777777" w:rsidR="007D48A1" w:rsidRPr="00056290" w:rsidRDefault="007D48A1" w:rsidP="00334D1F">
      <w:pPr>
        <w:spacing w:line="276" w:lineRule="auto"/>
        <w:jc w:val="center"/>
        <w:rPr>
          <w:rFonts w:ascii="Arial" w:hAnsi="Arial" w:cs="Arial"/>
          <w:sz w:val="20"/>
          <w:szCs w:val="20"/>
          <w:lang w:val="es-ES" w:eastAsia="es-MX"/>
        </w:rPr>
      </w:pPr>
    </w:p>
    <w:p w14:paraId="472E5A77" w14:textId="77777777" w:rsidR="007D48A1" w:rsidRPr="00056290" w:rsidRDefault="007D48A1" w:rsidP="00334D1F">
      <w:pPr>
        <w:spacing w:line="276" w:lineRule="auto"/>
        <w:jc w:val="center"/>
        <w:rPr>
          <w:rFonts w:ascii="Arial" w:hAnsi="Arial" w:cs="Arial"/>
          <w:sz w:val="20"/>
          <w:szCs w:val="20"/>
          <w:lang w:val="es-ES" w:eastAsia="es-MX"/>
        </w:rPr>
      </w:pPr>
    </w:p>
    <w:p w14:paraId="46CECCA6" w14:textId="77777777" w:rsidR="007D48A1" w:rsidRPr="00056290" w:rsidRDefault="007D48A1" w:rsidP="00334D1F">
      <w:pPr>
        <w:spacing w:line="276" w:lineRule="auto"/>
        <w:jc w:val="center"/>
        <w:rPr>
          <w:rFonts w:ascii="Arial" w:hAnsi="Arial" w:cs="Arial"/>
          <w:sz w:val="20"/>
          <w:szCs w:val="20"/>
          <w:lang w:val="es-ES" w:eastAsia="es-MX"/>
        </w:rPr>
      </w:pPr>
    </w:p>
    <w:p w14:paraId="32BA4C2D" w14:textId="77777777" w:rsidR="008323C6" w:rsidRPr="009C7A18" w:rsidRDefault="008323C6" w:rsidP="00334D1F">
      <w:pPr>
        <w:spacing w:line="276" w:lineRule="auto"/>
        <w:jc w:val="center"/>
        <w:rPr>
          <w:rFonts w:ascii="Arial" w:hAnsi="Arial" w:cs="Arial"/>
          <w:b/>
          <w:sz w:val="20"/>
          <w:szCs w:val="20"/>
          <w:lang w:val="es-ES" w:eastAsia="es-MX"/>
        </w:rPr>
      </w:pPr>
      <w:r w:rsidRPr="009C7A18">
        <w:rPr>
          <w:rFonts w:ascii="Arial" w:hAnsi="Arial" w:cs="Arial"/>
          <w:b/>
          <w:sz w:val="20"/>
          <w:szCs w:val="20"/>
          <w:lang w:val="es-ES" w:eastAsia="es-MX"/>
        </w:rPr>
        <w:t>Control de versiones del documento</w:t>
      </w:r>
    </w:p>
    <w:p w14:paraId="5F3BF4E0" w14:textId="77777777" w:rsidR="00152A8F" w:rsidRPr="009C7A18" w:rsidRDefault="00152A8F" w:rsidP="00334D1F">
      <w:pPr>
        <w:spacing w:line="276" w:lineRule="auto"/>
        <w:jc w:val="center"/>
        <w:rPr>
          <w:rFonts w:ascii="Arial" w:hAnsi="Arial" w:cs="Arial"/>
          <w:b/>
          <w:sz w:val="20"/>
          <w:szCs w:val="20"/>
          <w:lang w:val="es-ES" w:eastAsia="es-MX"/>
        </w:rPr>
      </w:pPr>
    </w:p>
    <w:p w14:paraId="760A2BA1" w14:textId="77777777" w:rsidR="00152A8F" w:rsidRPr="009C7A18" w:rsidRDefault="00152A8F" w:rsidP="00334D1F">
      <w:pPr>
        <w:spacing w:line="276" w:lineRule="auto"/>
        <w:jc w:val="center"/>
        <w:rPr>
          <w:rFonts w:ascii="Arial" w:hAnsi="Arial" w:cs="Arial"/>
          <w:b/>
          <w:sz w:val="20"/>
          <w:szCs w:val="20"/>
          <w:lang w:val="es-ES" w:eastAsia="es-MX"/>
        </w:rPr>
      </w:pPr>
    </w:p>
    <w:tbl>
      <w:tblPr>
        <w:tblpPr w:leftFromText="141" w:rightFromText="141" w:vertAnchor="text" w:horzAnchor="margin" w:tblpXSpec="center" w:tblpY="80"/>
        <w:tblW w:w="7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
        <w:gridCol w:w="1273"/>
        <w:gridCol w:w="2236"/>
        <w:gridCol w:w="2565"/>
      </w:tblGrid>
      <w:tr w:rsidR="004035F8" w:rsidRPr="009C7A18" w14:paraId="2CF98B97" w14:textId="77777777" w:rsidTr="00056290">
        <w:trPr>
          <w:trHeight w:val="557"/>
        </w:trPr>
        <w:tc>
          <w:tcPr>
            <w:tcW w:w="1061"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46DC44CE" w14:textId="77777777" w:rsidR="004035F8" w:rsidRPr="009C7A18" w:rsidRDefault="004035F8" w:rsidP="00334D1F">
            <w:pPr>
              <w:spacing w:line="276" w:lineRule="auto"/>
              <w:jc w:val="both"/>
              <w:rPr>
                <w:rFonts w:ascii="Arial" w:hAnsi="Arial" w:cs="Arial"/>
                <w:b/>
                <w:sz w:val="20"/>
                <w:szCs w:val="20"/>
                <w:lang w:eastAsia="es-MX"/>
              </w:rPr>
            </w:pPr>
            <w:bookmarkStart w:id="0" w:name="_Hlk140667619"/>
            <w:r w:rsidRPr="009C7A18">
              <w:rPr>
                <w:rFonts w:ascii="Arial" w:hAnsi="Arial" w:cs="Arial"/>
                <w:b/>
                <w:sz w:val="20"/>
                <w:szCs w:val="20"/>
                <w:lang w:eastAsia="es-MX"/>
              </w:rPr>
              <w:t>Versión</w:t>
            </w:r>
          </w:p>
        </w:tc>
        <w:tc>
          <w:tcPr>
            <w:tcW w:w="1273"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0B486C61" w14:textId="77777777" w:rsidR="004035F8" w:rsidRPr="009C7A18" w:rsidRDefault="004035F8" w:rsidP="00334D1F">
            <w:pPr>
              <w:spacing w:line="276" w:lineRule="auto"/>
              <w:jc w:val="both"/>
              <w:rPr>
                <w:rFonts w:ascii="Arial" w:hAnsi="Arial" w:cs="Arial"/>
                <w:b/>
                <w:sz w:val="20"/>
                <w:szCs w:val="20"/>
                <w:lang w:eastAsia="es-MX"/>
              </w:rPr>
            </w:pPr>
            <w:r w:rsidRPr="009C7A18">
              <w:rPr>
                <w:rFonts w:ascii="Arial" w:hAnsi="Arial" w:cs="Arial"/>
                <w:b/>
                <w:sz w:val="20"/>
                <w:szCs w:val="20"/>
                <w:lang w:eastAsia="es-MX"/>
              </w:rPr>
              <w:t>Fecha</w:t>
            </w:r>
          </w:p>
        </w:tc>
        <w:tc>
          <w:tcPr>
            <w:tcW w:w="2236"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7472867F" w14:textId="77777777" w:rsidR="004035F8" w:rsidRPr="009C7A18" w:rsidRDefault="004035F8" w:rsidP="00334D1F">
            <w:pPr>
              <w:spacing w:line="276" w:lineRule="auto"/>
              <w:jc w:val="both"/>
              <w:rPr>
                <w:rFonts w:ascii="Arial" w:hAnsi="Arial" w:cs="Arial"/>
                <w:b/>
                <w:sz w:val="20"/>
                <w:szCs w:val="20"/>
                <w:lang w:eastAsia="es-MX"/>
              </w:rPr>
            </w:pPr>
            <w:r w:rsidRPr="009C7A18">
              <w:rPr>
                <w:rFonts w:ascii="Arial" w:hAnsi="Arial" w:cs="Arial"/>
                <w:b/>
                <w:sz w:val="20"/>
                <w:szCs w:val="20"/>
                <w:lang w:eastAsia="es-MX"/>
              </w:rPr>
              <w:t>Descripción</w:t>
            </w:r>
          </w:p>
        </w:tc>
        <w:tc>
          <w:tcPr>
            <w:tcW w:w="2565" w:type="dxa"/>
            <w:tcBorders>
              <w:top w:val="single" w:sz="4" w:space="0" w:color="auto"/>
              <w:left w:val="single" w:sz="2" w:space="0" w:color="auto"/>
              <w:bottom w:val="single" w:sz="4" w:space="0" w:color="auto"/>
              <w:right w:val="single" w:sz="4" w:space="0" w:color="auto"/>
            </w:tcBorders>
            <w:shd w:val="clear" w:color="auto" w:fill="D9D9D9"/>
            <w:vAlign w:val="center"/>
            <w:hideMark/>
          </w:tcPr>
          <w:p w14:paraId="689EBE5B" w14:textId="77777777" w:rsidR="004035F8" w:rsidRPr="009C7A18" w:rsidRDefault="004035F8" w:rsidP="00334D1F">
            <w:pPr>
              <w:spacing w:line="276" w:lineRule="auto"/>
              <w:jc w:val="both"/>
              <w:rPr>
                <w:rFonts w:ascii="Arial" w:hAnsi="Arial" w:cs="Arial"/>
                <w:b/>
                <w:sz w:val="20"/>
                <w:szCs w:val="20"/>
                <w:lang w:eastAsia="es-MX"/>
              </w:rPr>
            </w:pPr>
            <w:r w:rsidRPr="009C7A18">
              <w:rPr>
                <w:rFonts w:ascii="Arial" w:hAnsi="Arial" w:cs="Arial"/>
                <w:b/>
                <w:sz w:val="20"/>
                <w:szCs w:val="20"/>
                <w:lang w:eastAsia="es-MX"/>
              </w:rPr>
              <w:t>Responsable</w:t>
            </w:r>
          </w:p>
        </w:tc>
      </w:tr>
      <w:tr w:rsidR="004035F8" w:rsidRPr="009C7A18" w14:paraId="576EA6D7" w14:textId="77777777" w:rsidTr="00056290">
        <w:trPr>
          <w:trHeight w:val="559"/>
        </w:trPr>
        <w:tc>
          <w:tcPr>
            <w:tcW w:w="1061" w:type="dxa"/>
            <w:tcBorders>
              <w:top w:val="single" w:sz="4" w:space="0" w:color="auto"/>
              <w:left w:val="single" w:sz="4" w:space="0" w:color="auto"/>
              <w:bottom w:val="single" w:sz="4" w:space="0" w:color="auto"/>
              <w:right w:val="single" w:sz="2" w:space="0" w:color="auto"/>
            </w:tcBorders>
            <w:vAlign w:val="center"/>
            <w:hideMark/>
          </w:tcPr>
          <w:p w14:paraId="7C6CF439" w14:textId="77777777" w:rsidR="004035F8" w:rsidRPr="009C7A18" w:rsidRDefault="004035F8" w:rsidP="00334D1F">
            <w:pPr>
              <w:spacing w:line="276" w:lineRule="auto"/>
              <w:jc w:val="both"/>
              <w:rPr>
                <w:rFonts w:ascii="Arial" w:hAnsi="Arial" w:cs="Arial"/>
                <w:sz w:val="20"/>
                <w:szCs w:val="20"/>
                <w:lang w:eastAsia="es-MX"/>
              </w:rPr>
            </w:pPr>
            <w:r w:rsidRPr="009C7A18">
              <w:rPr>
                <w:rFonts w:ascii="Arial" w:hAnsi="Arial" w:cs="Arial"/>
                <w:sz w:val="20"/>
                <w:szCs w:val="20"/>
                <w:lang w:eastAsia="es-MX"/>
              </w:rPr>
              <w:t>0.1</w:t>
            </w:r>
          </w:p>
        </w:tc>
        <w:tc>
          <w:tcPr>
            <w:tcW w:w="1273" w:type="dxa"/>
            <w:tcBorders>
              <w:top w:val="single" w:sz="4" w:space="0" w:color="auto"/>
              <w:left w:val="single" w:sz="4" w:space="0" w:color="auto"/>
              <w:bottom w:val="single" w:sz="4" w:space="0" w:color="auto"/>
              <w:right w:val="single" w:sz="2" w:space="0" w:color="auto"/>
            </w:tcBorders>
            <w:vAlign w:val="center"/>
            <w:hideMark/>
          </w:tcPr>
          <w:p w14:paraId="7AE21CC6" w14:textId="39D0B6FD" w:rsidR="004035F8" w:rsidRPr="009C7A18" w:rsidRDefault="004035F8" w:rsidP="00334D1F">
            <w:pPr>
              <w:spacing w:line="276" w:lineRule="auto"/>
              <w:jc w:val="both"/>
              <w:rPr>
                <w:rFonts w:ascii="Arial" w:hAnsi="Arial" w:cs="Arial"/>
                <w:sz w:val="20"/>
                <w:szCs w:val="20"/>
                <w:lang w:eastAsia="es-MX"/>
              </w:rPr>
            </w:pPr>
            <w:r w:rsidRPr="009C7A18">
              <w:rPr>
                <w:rFonts w:ascii="Arial" w:hAnsi="Arial" w:cs="Arial"/>
                <w:sz w:val="20"/>
                <w:szCs w:val="20"/>
                <w:lang w:eastAsia="es-MX"/>
              </w:rPr>
              <w:t>0</w:t>
            </w:r>
            <w:r w:rsidR="001F4661">
              <w:rPr>
                <w:rFonts w:ascii="Arial" w:hAnsi="Arial" w:cs="Arial"/>
                <w:sz w:val="20"/>
                <w:szCs w:val="20"/>
                <w:lang w:eastAsia="es-MX"/>
              </w:rPr>
              <w:t>5</w:t>
            </w:r>
            <w:r w:rsidRPr="009C7A18">
              <w:rPr>
                <w:rFonts w:ascii="Arial" w:hAnsi="Arial" w:cs="Arial"/>
                <w:sz w:val="20"/>
                <w:szCs w:val="20"/>
                <w:lang w:eastAsia="es-MX"/>
              </w:rPr>
              <w:t>/01/202</w:t>
            </w:r>
            <w:r w:rsidR="001F4661">
              <w:rPr>
                <w:rFonts w:ascii="Arial" w:hAnsi="Arial" w:cs="Arial"/>
                <w:sz w:val="20"/>
                <w:szCs w:val="20"/>
                <w:lang w:eastAsia="es-MX"/>
              </w:rPr>
              <w:t>6</w:t>
            </w:r>
          </w:p>
        </w:tc>
        <w:tc>
          <w:tcPr>
            <w:tcW w:w="2236" w:type="dxa"/>
            <w:tcBorders>
              <w:top w:val="single" w:sz="4" w:space="0" w:color="auto"/>
              <w:left w:val="single" w:sz="4" w:space="0" w:color="auto"/>
              <w:bottom w:val="single" w:sz="4" w:space="0" w:color="auto"/>
              <w:right w:val="single" w:sz="2" w:space="0" w:color="auto"/>
            </w:tcBorders>
            <w:vAlign w:val="center"/>
            <w:hideMark/>
          </w:tcPr>
          <w:p w14:paraId="4F76D1B0" w14:textId="77777777" w:rsidR="004035F8" w:rsidRPr="009C7A18" w:rsidRDefault="004035F8" w:rsidP="00334D1F">
            <w:pPr>
              <w:spacing w:line="276" w:lineRule="auto"/>
              <w:jc w:val="both"/>
              <w:rPr>
                <w:rFonts w:ascii="Arial" w:hAnsi="Arial" w:cs="Arial"/>
                <w:sz w:val="20"/>
                <w:szCs w:val="20"/>
                <w:lang w:eastAsia="es-MX"/>
              </w:rPr>
            </w:pPr>
            <w:r w:rsidRPr="009C7A18">
              <w:rPr>
                <w:rFonts w:ascii="Arial" w:hAnsi="Arial" w:cs="Arial"/>
                <w:sz w:val="20"/>
                <w:szCs w:val="20"/>
                <w:lang w:eastAsia="es-MX"/>
              </w:rPr>
              <w:t>Creación del Documento</w:t>
            </w:r>
          </w:p>
        </w:tc>
        <w:tc>
          <w:tcPr>
            <w:tcW w:w="2565" w:type="dxa"/>
            <w:tcBorders>
              <w:top w:val="single" w:sz="4" w:space="0" w:color="auto"/>
              <w:left w:val="single" w:sz="2" w:space="0" w:color="auto"/>
              <w:bottom w:val="single" w:sz="4" w:space="0" w:color="auto"/>
              <w:right w:val="single" w:sz="4" w:space="0" w:color="auto"/>
            </w:tcBorders>
            <w:vAlign w:val="center"/>
            <w:hideMark/>
          </w:tcPr>
          <w:p w14:paraId="1C572D39" w14:textId="102E4CB6" w:rsidR="004035F8" w:rsidRPr="009C7A18" w:rsidRDefault="001F4661" w:rsidP="00334D1F">
            <w:pPr>
              <w:spacing w:line="276" w:lineRule="auto"/>
              <w:jc w:val="both"/>
              <w:rPr>
                <w:rFonts w:ascii="Arial" w:hAnsi="Arial" w:cs="Arial"/>
                <w:sz w:val="20"/>
                <w:szCs w:val="20"/>
                <w:lang w:eastAsia="es-MX"/>
              </w:rPr>
            </w:pPr>
            <w:r w:rsidRPr="009C7A18">
              <w:rPr>
                <w:rFonts w:ascii="Arial" w:hAnsi="Arial" w:cs="Arial"/>
                <w:sz w:val="20"/>
                <w:szCs w:val="20"/>
                <w:lang w:eastAsia="es-MX"/>
              </w:rPr>
              <w:t xml:space="preserve">José Antonio Martínez Sánchez </w:t>
            </w:r>
          </w:p>
        </w:tc>
      </w:tr>
      <w:tr w:rsidR="004035F8" w:rsidRPr="009C7A18" w14:paraId="10549467" w14:textId="77777777" w:rsidTr="00056290">
        <w:trPr>
          <w:trHeight w:val="696"/>
        </w:trPr>
        <w:tc>
          <w:tcPr>
            <w:tcW w:w="1061" w:type="dxa"/>
            <w:tcBorders>
              <w:top w:val="single" w:sz="4" w:space="0" w:color="auto"/>
              <w:left w:val="single" w:sz="4" w:space="0" w:color="auto"/>
              <w:bottom w:val="single" w:sz="4" w:space="0" w:color="auto"/>
              <w:right w:val="single" w:sz="2" w:space="0" w:color="auto"/>
            </w:tcBorders>
            <w:vAlign w:val="center"/>
            <w:hideMark/>
          </w:tcPr>
          <w:p w14:paraId="0BD1DC1F" w14:textId="77777777" w:rsidR="004035F8" w:rsidRPr="009C7A18" w:rsidRDefault="004035F8" w:rsidP="00334D1F">
            <w:pPr>
              <w:spacing w:line="276" w:lineRule="auto"/>
              <w:jc w:val="both"/>
              <w:rPr>
                <w:rFonts w:ascii="Arial" w:hAnsi="Arial" w:cs="Arial"/>
                <w:sz w:val="20"/>
                <w:szCs w:val="20"/>
                <w:lang w:eastAsia="es-MX"/>
              </w:rPr>
            </w:pPr>
            <w:r w:rsidRPr="009C7A18">
              <w:rPr>
                <w:rFonts w:ascii="Arial" w:hAnsi="Arial" w:cs="Arial"/>
                <w:sz w:val="20"/>
                <w:szCs w:val="20"/>
                <w:lang w:eastAsia="es-MX"/>
              </w:rPr>
              <w:t>1.0</w:t>
            </w:r>
          </w:p>
        </w:tc>
        <w:tc>
          <w:tcPr>
            <w:tcW w:w="1273" w:type="dxa"/>
            <w:tcBorders>
              <w:top w:val="single" w:sz="4" w:space="0" w:color="auto"/>
              <w:left w:val="single" w:sz="4" w:space="0" w:color="auto"/>
              <w:bottom w:val="single" w:sz="4" w:space="0" w:color="auto"/>
              <w:right w:val="single" w:sz="2" w:space="0" w:color="auto"/>
            </w:tcBorders>
            <w:vAlign w:val="center"/>
            <w:hideMark/>
          </w:tcPr>
          <w:p w14:paraId="0CF64231" w14:textId="4B89EBC2" w:rsidR="004035F8" w:rsidRPr="009C7A18" w:rsidRDefault="004035F8" w:rsidP="00334D1F">
            <w:pPr>
              <w:spacing w:line="276" w:lineRule="auto"/>
              <w:rPr>
                <w:rFonts w:ascii="Arial" w:hAnsi="Arial" w:cs="Arial"/>
                <w:vanish/>
                <w:sz w:val="20"/>
                <w:szCs w:val="20"/>
                <w:lang w:val="es-ES" w:eastAsia="es-MX"/>
              </w:rPr>
            </w:pPr>
            <w:r w:rsidRPr="009C7A18">
              <w:rPr>
                <w:rFonts w:ascii="Arial" w:hAnsi="Arial" w:cs="Arial"/>
                <w:sz w:val="20"/>
                <w:szCs w:val="20"/>
                <w:lang w:eastAsia="es-MX"/>
              </w:rPr>
              <w:t>0</w:t>
            </w:r>
            <w:r w:rsidR="001F4661">
              <w:rPr>
                <w:rFonts w:ascii="Arial" w:hAnsi="Arial" w:cs="Arial"/>
                <w:sz w:val="20"/>
                <w:szCs w:val="20"/>
                <w:lang w:eastAsia="es-MX"/>
              </w:rPr>
              <w:t>6</w:t>
            </w:r>
            <w:r w:rsidRPr="009C7A18">
              <w:rPr>
                <w:rFonts w:ascii="Arial" w:hAnsi="Arial" w:cs="Arial"/>
                <w:sz w:val="20"/>
                <w:szCs w:val="20"/>
                <w:lang w:eastAsia="es-MX"/>
              </w:rPr>
              <w:t>/01/202</w:t>
            </w:r>
            <w:r w:rsidR="001F4661">
              <w:rPr>
                <w:rFonts w:ascii="Arial" w:hAnsi="Arial" w:cs="Arial"/>
                <w:sz w:val="20"/>
                <w:szCs w:val="20"/>
                <w:lang w:eastAsia="es-MX"/>
              </w:rPr>
              <w:t>6</w:t>
            </w:r>
          </w:p>
        </w:tc>
        <w:tc>
          <w:tcPr>
            <w:tcW w:w="2236" w:type="dxa"/>
            <w:tcBorders>
              <w:top w:val="single" w:sz="4" w:space="0" w:color="auto"/>
              <w:left w:val="single" w:sz="4" w:space="0" w:color="auto"/>
              <w:bottom w:val="single" w:sz="4" w:space="0" w:color="auto"/>
              <w:right w:val="single" w:sz="2" w:space="0" w:color="auto"/>
            </w:tcBorders>
            <w:vAlign w:val="center"/>
            <w:hideMark/>
          </w:tcPr>
          <w:p w14:paraId="5E561CBA" w14:textId="77777777" w:rsidR="004035F8" w:rsidRPr="009C7A18" w:rsidRDefault="004035F8" w:rsidP="00334D1F">
            <w:pPr>
              <w:spacing w:line="276" w:lineRule="auto"/>
              <w:jc w:val="both"/>
              <w:rPr>
                <w:rFonts w:ascii="Arial" w:hAnsi="Arial" w:cs="Arial"/>
                <w:sz w:val="20"/>
                <w:szCs w:val="20"/>
                <w:lang w:eastAsia="es-MX"/>
              </w:rPr>
            </w:pPr>
            <w:r w:rsidRPr="009C7A18">
              <w:rPr>
                <w:rFonts w:ascii="Arial" w:hAnsi="Arial" w:cs="Arial"/>
                <w:sz w:val="20"/>
                <w:szCs w:val="20"/>
                <w:lang w:eastAsia="es-MX"/>
              </w:rPr>
              <w:t>Aprobación del Documento</w:t>
            </w:r>
          </w:p>
        </w:tc>
        <w:tc>
          <w:tcPr>
            <w:tcW w:w="2565" w:type="dxa"/>
            <w:tcBorders>
              <w:top w:val="single" w:sz="4" w:space="0" w:color="auto"/>
              <w:left w:val="single" w:sz="2" w:space="0" w:color="auto"/>
              <w:bottom w:val="single" w:sz="4" w:space="0" w:color="auto"/>
              <w:right w:val="single" w:sz="4" w:space="0" w:color="auto"/>
            </w:tcBorders>
            <w:vAlign w:val="center"/>
            <w:hideMark/>
          </w:tcPr>
          <w:p w14:paraId="2898FDFD" w14:textId="77777777" w:rsidR="004035F8" w:rsidRPr="009C7A18" w:rsidRDefault="004035F8" w:rsidP="00334D1F">
            <w:pPr>
              <w:spacing w:line="276" w:lineRule="auto"/>
              <w:jc w:val="both"/>
              <w:rPr>
                <w:rFonts w:ascii="Arial" w:hAnsi="Arial" w:cs="Arial"/>
                <w:sz w:val="20"/>
                <w:szCs w:val="20"/>
                <w:lang w:eastAsia="es-MX"/>
              </w:rPr>
            </w:pPr>
            <w:r w:rsidRPr="009C7A18">
              <w:rPr>
                <w:rFonts w:ascii="Arial" w:hAnsi="Arial" w:cs="Arial"/>
                <w:sz w:val="20"/>
                <w:szCs w:val="20"/>
                <w:lang w:eastAsia="es-MX"/>
              </w:rPr>
              <w:t>Fausto Mario Díaz Cabrera</w:t>
            </w:r>
          </w:p>
        </w:tc>
      </w:tr>
      <w:bookmarkEnd w:id="0"/>
    </w:tbl>
    <w:p w14:paraId="16D53E6B" w14:textId="77777777" w:rsidR="00935820" w:rsidRPr="009C7A18" w:rsidRDefault="00935820" w:rsidP="00334D1F">
      <w:pPr>
        <w:spacing w:line="276" w:lineRule="auto"/>
        <w:jc w:val="center"/>
        <w:rPr>
          <w:rFonts w:ascii="Arial" w:hAnsi="Arial" w:cs="Arial"/>
          <w:b/>
          <w:sz w:val="20"/>
          <w:szCs w:val="20"/>
          <w:lang w:val="es-ES" w:eastAsia="es-MX"/>
        </w:rPr>
      </w:pPr>
    </w:p>
    <w:p w14:paraId="56BD20F8" w14:textId="77777777" w:rsidR="00935820" w:rsidRPr="009C7A18" w:rsidRDefault="00935820" w:rsidP="00334D1F">
      <w:pPr>
        <w:spacing w:line="276" w:lineRule="auto"/>
        <w:jc w:val="center"/>
        <w:rPr>
          <w:rFonts w:ascii="Arial" w:hAnsi="Arial" w:cs="Arial"/>
          <w:b/>
          <w:sz w:val="20"/>
          <w:szCs w:val="20"/>
          <w:lang w:val="es-ES" w:eastAsia="es-MX"/>
        </w:rPr>
      </w:pPr>
    </w:p>
    <w:p w14:paraId="30092979" w14:textId="77777777" w:rsidR="008323C6" w:rsidRPr="009C7A18" w:rsidRDefault="008323C6" w:rsidP="00334D1F">
      <w:pPr>
        <w:spacing w:line="276" w:lineRule="auto"/>
        <w:jc w:val="center"/>
        <w:rPr>
          <w:rFonts w:ascii="Arial" w:hAnsi="Arial" w:cs="Arial"/>
          <w:sz w:val="20"/>
          <w:szCs w:val="20"/>
          <w:lang w:val="es-ES" w:eastAsia="es-MX"/>
        </w:rPr>
      </w:pPr>
    </w:p>
    <w:p w14:paraId="514B2B35" w14:textId="77777777" w:rsidR="007D48A1" w:rsidRPr="009C7A18" w:rsidRDefault="007D48A1" w:rsidP="00334D1F">
      <w:pPr>
        <w:pStyle w:val="paragraph"/>
        <w:spacing w:before="0" w:beforeAutospacing="0" w:after="0" w:afterAutospacing="0" w:line="276" w:lineRule="auto"/>
        <w:jc w:val="both"/>
        <w:textAlignment w:val="baseline"/>
        <w:rPr>
          <w:rStyle w:val="normaltextrun"/>
          <w:rFonts w:ascii="Arial" w:hAnsi="Arial" w:cs="Arial"/>
          <w:i/>
          <w:iCs/>
          <w:color w:val="0000FF"/>
          <w:sz w:val="20"/>
          <w:szCs w:val="20"/>
        </w:rPr>
      </w:pPr>
    </w:p>
    <w:p w14:paraId="6DC38090" w14:textId="77777777" w:rsidR="007D48A1" w:rsidRPr="009C7A18" w:rsidRDefault="007D48A1" w:rsidP="00334D1F">
      <w:pPr>
        <w:spacing w:line="276" w:lineRule="auto"/>
        <w:rPr>
          <w:rStyle w:val="normaltextrun"/>
          <w:rFonts w:ascii="Arial" w:hAnsi="Arial" w:cs="Arial"/>
          <w:i/>
          <w:iCs/>
          <w:color w:val="0000FF"/>
          <w:sz w:val="20"/>
          <w:szCs w:val="20"/>
          <w:lang w:eastAsia="es-MX"/>
        </w:rPr>
      </w:pPr>
      <w:r w:rsidRPr="009C7A18">
        <w:rPr>
          <w:rStyle w:val="normaltextrun"/>
          <w:rFonts w:ascii="Arial" w:hAnsi="Arial" w:cs="Arial"/>
          <w:i/>
          <w:iCs/>
          <w:color w:val="0000FF"/>
          <w:sz w:val="20"/>
          <w:szCs w:val="20"/>
        </w:rPr>
        <w:br w:type="page"/>
      </w:r>
    </w:p>
    <w:p w14:paraId="3F8D38C9" w14:textId="4BC55E67" w:rsidR="008323C6" w:rsidRPr="009C7A18" w:rsidRDefault="008323C6" w:rsidP="00334D1F">
      <w:pPr>
        <w:pStyle w:val="paragraph"/>
        <w:spacing w:before="0" w:beforeAutospacing="0" w:after="0" w:afterAutospacing="0" w:line="276" w:lineRule="auto"/>
        <w:jc w:val="both"/>
        <w:textAlignment w:val="baseline"/>
        <w:rPr>
          <w:rFonts w:ascii="Arial" w:hAnsi="Arial" w:cs="Arial"/>
          <w:color w:val="0000FF"/>
          <w:sz w:val="20"/>
          <w:szCs w:val="20"/>
        </w:rPr>
      </w:pPr>
      <w:r w:rsidRPr="009C7A18">
        <w:rPr>
          <w:rStyle w:val="normaltextrun"/>
          <w:rFonts w:ascii="Arial" w:hAnsi="Arial" w:cs="Arial"/>
          <w:i/>
          <w:iCs/>
          <w:color w:val="0000FF"/>
          <w:sz w:val="20"/>
          <w:szCs w:val="20"/>
        </w:rPr>
        <w:lastRenderedPageBreak/>
        <w:t> </w:t>
      </w:r>
      <w:r w:rsidRPr="009C7A18">
        <w:rPr>
          <w:rStyle w:val="eop"/>
          <w:rFonts w:ascii="Arial" w:hAnsi="Arial" w:cs="Arial"/>
          <w:color w:val="0000FF"/>
          <w:sz w:val="20"/>
          <w:szCs w:val="20"/>
        </w:rPr>
        <w:t> </w:t>
      </w:r>
    </w:p>
    <w:p w14:paraId="360B7454" w14:textId="77777777" w:rsidR="00F1102F" w:rsidRPr="009C7A18" w:rsidRDefault="00F1102F" w:rsidP="00334D1F">
      <w:pPr>
        <w:spacing w:line="276" w:lineRule="auto"/>
        <w:rPr>
          <w:rFonts w:ascii="Arial" w:hAnsi="Arial" w:cs="Arial"/>
          <w:i/>
          <w:iCs/>
          <w:sz w:val="20"/>
          <w:szCs w:val="20"/>
        </w:rPr>
      </w:pPr>
    </w:p>
    <w:p w14:paraId="574FD228" w14:textId="77777777" w:rsidR="00284C3D" w:rsidRPr="009C7A18" w:rsidRDefault="00284C3D" w:rsidP="00334D1F">
      <w:pPr>
        <w:spacing w:line="276" w:lineRule="auto"/>
        <w:ind w:left="-426"/>
        <w:jc w:val="center"/>
        <w:rPr>
          <w:rFonts w:ascii="Arial" w:hAnsi="Arial" w:cs="Arial"/>
          <w:b/>
          <w:sz w:val="20"/>
          <w:szCs w:val="20"/>
        </w:rPr>
      </w:pPr>
      <w:r w:rsidRPr="009C7A18">
        <w:rPr>
          <w:rFonts w:ascii="Arial" w:hAnsi="Arial" w:cs="Arial"/>
          <w:b/>
          <w:sz w:val="20"/>
          <w:szCs w:val="20"/>
        </w:rPr>
        <w:t xml:space="preserve">Contenido </w:t>
      </w:r>
    </w:p>
    <w:p w14:paraId="2C3E3D32" w14:textId="77777777" w:rsidR="00284C3D" w:rsidRPr="009C7A18" w:rsidRDefault="00284C3D" w:rsidP="00334D1F">
      <w:pPr>
        <w:spacing w:before="120" w:line="276" w:lineRule="auto"/>
        <w:rPr>
          <w:rFonts w:ascii="Arial" w:hAnsi="Arial" w:cs="Arial"/>
          <w:sz w:val="20"/>
          <w:szCs w:val="20"/>
        </w:rPr>
      </w:pPr>
    </w:p>
    <w:p w14:paraId="5739F493" w14:textId="15A6C020" w:rsidR="004B55BF" w:rsidRDefault="00284C3D">
      <w:pPr>
        <w:pStyle w:val="TDC2"/>
        <w:rPr>
          <w:rFonts w:asciiTheme="minorHAnsi" w:eastAsiaTheme="minorEastAsia" w:hAnsiTheme="minorHAnsi" w:cstheme="minorBidi"/>
          <w:b w:val="0"/>
          <w:bCs w:val="0"/>
          <w:i w:val="0"/>
          <w:noProof/>
          <w:kern w:val="2"/>
          <w:sz w:val="24"/>
          <w:szCs w:val="24"/>
          <w:lang w:val="es-MX" w:eastAsia="es-MX"/>
          <w14:ligatures w14:val="standardContextual"/>
        </w:rPr>
      </w:pPr>
      <w:r w:rsidRPr="009C7A18">
        <w:rPr>
          <w:rStyle w:val="Hipervnculo"/>
          <w:rFonts w:cs="Arial"/>
          <w:b w:val="0"/>
          <w:bCs w:val="0"/>
          <w:i w:val="0"/>
          <w:noProof/>
          <w:color w:val="auto"/>
          <w:u w:val="none"/>
        </w:rPr>
        <w:fldChar w:fldCharType="begin"/>
      </w:r>
      <w:r w:rsidRPr="009C7A18">
        <w:rPr>
          <w:rStyle w:val="Hipervnculo"/>
          <w:rFonts w:cs="Arial"/>
          <w:b w:val="0"/>
          <w:bCs w:val="0"/>
          <w:i w:val="0"/>
          <w:noProof/>
          <w:color w:val="auto"/>
          <w:u w:val="none"/>
        </w:rPr>
        <w:instrText xml:space="preserve"> TOC \o "1-3" \h \z \u </w:instrText>
      </w:r>
      <w:r w:rsidRPr="009C7A18">
        <w:rPr>
          <w:rStyle w:val="Hipervnculo"/>
          <w:rFonts w:cs="Arial"/>
          <w:b w:val="0"/>
          <w:bCs w:val="0"/>
          <w:i w:val="0"/>
          <w:noProof/>
          <w:color w:val="auto"/>
          <w:u w:val="none"/>
        </w:rPr>
        <w:fldChar w:fldCharType="separate"/>
      </w:r>
      <w:hyperlink w:anchor="_Toc218609313" w:history="1">
        <w:r w:rsidR="004B55BF" w:rsidRPr="00C2284D">
          <w:rPr>
            <w:rStyle w:val="Hipervnculo"/>
            <w:rFonts w:cs="Arial"/>
            <w:noProof/>
          </w:rPr>
          <w:t>1.</w:t>
        </w:r>
        <w:r w:rsidR="004B55BF">
          <w:rPr>
            <w:rFonts w:asciiTheme="minorHAnsi" w:eastAsiaTheme="minorEastAsia" w:hAnsiTheme="minorHAnsi" w:cstheme="minorBidi"/>
            <w:b w:val="0"/>
            <w:bCs w:val="0"/>
            <w:i w:val="0"/>
            <w:noProof/>
            <w:kern w:val="2"/>
            <w:sz w:val="24"/>
            <w:szCs w:val="24"/>
            <w:lang w:val="es-MX" w:eastAsia="es-MX"/>
            <w14:ligatures w14:val="standardContextual"/>
          </w:rPr>
          <w:tab/>
        </w:r>
        <w:r w:rsidR="004B55BF" w:rsidRPr="00C2284D">
          <w:rPr>
            <w:rStyle w:val="Hipervnculo"/>
            <w:rFonts w:cs="Arial"/>
            <w:noProof/>
          </w:rPr>
          <w:t>Objetivo del documento</w:t>
        </w:r>
        <w:r w:rsidR="004B55BF">
          <w:rPr>
            <w:noProof/>
            <w:webHidden/>
          </w:rPr>
          <w:tab/>
        </w:r>
        <w:r w:rsidR="004B55BF">
          <w:rPr>
            <w:noProof/>
            <w:webHidden/>
          </w:rPr>
          <w:fldChar w:fldCharType="begin"/>
        </w:r>
        <w:r w:rsidR="004B55BF">
          <w:rPr>
            <w:noProof/>
            <w:webHidden/>
          </w:rPr>
          <w:instrText xml:space="preserve"> PAGEREF _Toc218609313 \h </w:instrText>
        </w:r>
        <w:r w:rsidR="004B55BF">
          <w:rPr>
            <w:noProof/>
            <w:webHidden/>
          </w:rPr>
        </w:r>
        <w:r w:rsidR="004B55BF">
          <w:rPr>
            <w:noProof/>
            <w:webHidden/>
          </w:rPr>
          <w:fldChar w:fldCharType="separate"/>
        </w:r>
        <w:r w:rsidR="004B55BF">
          <w:rPr>
            <w:noProof/>
            <w:webHidden/>
          </w:rPr>
          <w:t>3</w:t>
        </w:r>
        <w:r w:rsidR="004B55BF">
          <w:rPr>
            <w:noProof/>
            <w:webHidden/>
          </w:rPr>
          <w:fldChar w:fldCharType="end"/>
        </w:r>
      </w:hyperlink>
    </w:p>
    <w:p w14:paraId="65688B75" w14:textId="688A70BB"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14" w:history="1">
        <w:r w:rsidRPr="00C2284D">
          <w:rPr>
            <w:rStyle w:val="Hipervnculo"/>
            <w:rFonts w:cs="Arial"/>
            <w:noProof/>
          </w:rPr>
          <w:t>2.</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Vigencia de la contratación</w:t>
        </w:r>
        <w:r>
          <w:rPr>
            <w:noProof/>
            <w:webHidden/>
          </w:rPr>
          <w:tab/>
        </w:r>
        <w:r>
          <w:rPr>
            <w:noProof/>
            <w:webHidden/>
          </w:rPr>
          <w:fldChar w:fldCharType="begin"/>
        </w:r>
        <w:r>
          <w:rPr>
            <w:noProof/>
            <w:webHidden/>
          </w:rPr>
          <w:instrText xml:space="preserve"> PAGEREF _Toc218609314 \h </w:instrText>
        </w:r>
        <w:r>
          <w:rPr>
            <w:noProof/>
            <w:webHidden/>
          </w:rPr>
        </w:r>
        <w:r>
          <w:rPr>
            <w:noProof/>
            <w:webHidden/>
          </w:rPr>
          <w:fldChar w:fldCharType="separate"/>
        </w:r>
        <w:r>
          <w:rPr>
            <w:noProof/>
            <w:webHidden/>
          </w:rPr>
          <w:t>3</w:t>
        </w:r>
        <w:r>
          <w:rPr>
            <w:noProof/>
            <w:webHidden/>
          </w:rPr>
          <w:fldChar w:fldCharType="end"/>
        </w:r>
      </w:hyperlink>
    </w:p>
    <w:p w14:paraId="76BB0275" w14:textId="670607FE"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15" w:history="1">
        <w:r w:rsidRPr="00C2284D">
          <w:rPr>
            <w:rStyle w:val="Hipervnculo"/>
            <w:rFonts w:cs="Arial"/>
            <w:noProof/>
          </w:rPr>
          <w:t>3.</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Plazo de entrega del servicio</w:t>
        </w:r>
        <w:r>
          <w:rPr>
            <w:noProof/>
            <w:webHidden/>
          </w:rPr>
          <w:tab/>
        </w:r>
        <w:r>
          <w:rPr>
            <w:noProof/>
            <w:webHidden/>
          </w:rPr>
          <w:fldChar w:fldCharType="begin"/>
        </w:r>
        <w:r>
          <w:rPr>
            <w:noProof/>
            <w:webHidden/>
          </w:rPr>
          <w:instrText xml:space="preserve"> PAGEREF _Toc218609315 \h </w:instrText>
        </w:r>
        <w:r>
          <w:rPr>
            <w:noProof/>
            <w:webHidden/>
          </w:rPr>
        </w:r>
        <w:r>
          <w:rPr>
            <w:noProof/>
            <w:webHidden/>
          </w:rPr>
          <w:fldChar w:fldCharType="separate"/>
        </w:r>
        <w:r>
          <w:rPr>
            <w:noProof/>
            <w:webHidden/>
          </w:rPr>
          <w:t>3</w:t>
        </w:r>
        <w:r>
          <w:rPr>
            <w:noProof/>
            <w:webHidden/>
          </w:rPr>
          <w:fldChar w:fldCharType="end"/>
        </w:r>
      </w:hyperlink>
    </w:p>
    <w:p w14:paraId="7F5A457A" w14:textId="1CAE1A23"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16" w:history="1">
        <w:r w:rsidRPr="00C2284D">
          <w:rPr>
            <w:rStyle w:val="Hipervnculo"/>
            <w:rFonts w:cs="Arial"/>
            <w:noProof/>
          </w:rPr>
          <w:t>4.</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Criterio de evaluación de proposiciones</w:t>
        </w:r>
        <w:r>
          <w:rPr>
            <w:noProof/>
            <w:webHidden/>
          </w:rPr>
          <w:tab/>
        </w:r>
        <w:r>
          <w:rPr>
            <w:noProof/>
            <w:webHidden/>
          </w:rPr>
          <w:fldChar w:fldCharType="begin"/>
        </w:r>
        <w:r>
          <w:rPr>
            <w:noProof/>
            <w:webHidden/>
          </w:rPr>
          <w:instrText xml:space="preserve"> PAGEREF _Toc218609316 \h </w:instrText>
        </w:r>
        <w:r>
          <w:rPr>
            <w:noProof/>
            <w:webHidden/>
          </w:rPr>
        </w:r>
        <w:r>
          <w:rPr>
            <w:noProof/>
            <w:webHidden/>
          </w:rPr>
          <w:fldChar w:fldCharType="separate"/>
        </w:r>
        <w:r>
          <w:rPr>
            <w:noProof/>
            <w:webHidden/>
          </w:rPr>
          <w:t>4</w:t>
        </w:r>
        <w:r>
          <w:rPr>
            <w:noProof/>
            <w:webHidden/>
          </w:rPr>
          <w:fldChar w:fldCharType="end"/>
        </w:r>
      </w:hyperlink>
    </w:p>
    <w:p w14:paraId="452846A4" w14:textId="131547AD"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17" w:history="1">
        <w:r w:rsidRPr="00C2284D">
          <w:rPr>
            <w:rStyle w:val="Hipervnculo"/>
            <w:rFonts w:cs="Arial"/>
            <w:noProof/>
          </w:rPr>
          <w:t>5.</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Licencias, permisos, registros, certificados o autorizaciones.</w:t>
        </w:r>
        <w:r>
          <w:rPr>
            <w:noProof/>
            <w:webHidden/>
          </w:rPr>
          <w:tab/>
        </w:r>
        <w:r>
          <w:rPr>
            <w:noProof/>
            <w:webHidden/>
          </w:rPr>
          <w:fldChar w:fldCharType="begin"/>
        </w:r>
        <w:r>
          <w:rPr>
            <w:noProof/>
            <w:webHidden/>
          </w:rPr>
          <w:instrText xml:space="preserve"> PAGEREF _Toc218609317 \h </w:instrText>
        </w:r>
        <w:r>
          <w:rPr>
            <w:noProof/>
            <w:webHidden/>
          </w:rPr>
        </w:r>
        <w:r>
          <w:rPr>
            <w:noProof/>
            <w:webHidden/>
          </w:rPr>
          <w:fldChar w:fldCharType="separate"/>
        </w:r>
        <w:r>
          <w:rPr>
            <w:noProof/>
            <w:webHidden/>
          </w:rPr>
          <w:t>5</w:t>
        </w:r>
        <w:r>
          <w:rPr>
            <w:noProof/>
            <w:webHidden/>
          </w:rPr>
          <w:fldChar w:fldCharType="end"/>
        </w:r>
      </w:hyperlink>
    </w:p>
    <w:p w14:paraId="352ADC04" w14:textId="5FBBCCE8"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18" w:history="1">
        <w:r w:rsidRPr="00C2284D">
          <w:rPr>
            <w:rStyle w:val="Hipervnculo"/>
            <w:rFonts w:cs="Arial"/>
            <w:noProof/>
          </w:rPr>
          <w:t>6.</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Documentación técnica.</w:t>
        </w:r>
        <w:r>
          <w:rPr>
            <w:noProof/>
            <w:webHidden/>
          </w:rPr>
          <w:tab/>
        </w:r>
        <w:r>
          <w:rPr>
            <w:noProof/>
            <w:webHidden/>
          </w:rPr>
          <w:fldChar w:fldCharType="begin"/>
        </w:r>
        <w:r>
          <w:rPr>
            <w:noProof/>
            <w:webHidden/>
          </w:rPr>
          <w:instrText xml:space="preserve"> PAGEREF _Toc218609318 \h </w:instrText>
        </w:r>
        <w:r>
          <w:rPr>
            <w:noProof/>
            <w:webHidden/>
          </w:rPr>
        </w:r>
        <w:r>
          <w:rPr>
            <w:noProof/>
            <w:webHidden/>
          </w:rPr>
          <w:fldChar w:fldCharType="separate"/>
        </w:r>
        <w:r>
          <w:rPr>
            <w:noProof/>
            <w:webHidden/>
          </w:rPr>
          <w:t>5</w:t>
        </w:r>
        <w:r>
          <w:rPr>
            <w:noProof/>
            <w:webHidden/>
          </w:rPr>
          <w:fldChar w:fldCharType="end"/>
        </w:r>
      </w:hyperlink>
    </w:p>
    <w:p w14:paraId="48476882" w14:textId="13706B73"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19" w:history="1">
        <w:r w:rsidRPr="00C2284D">
          <w:rPr>
            <w:rStyle w:val="Hipervnculo"/>
            <w:rFonts w:cs="Arial"/>
            <w:noProof/>
          </w:rPr>
          <w:t>7.</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Visitas a las instalaciones institucionales.</w:t>
        </w:r>
        <w:r>
          <w:rPr>
            <w:noProof/>
            <w:webHidden/>
          </w:rPr>
          <w:tab/>
        </w:r>
        <w:r>
          <w:rPr>
            <w:noProof/>
            <w:webHidden/>
          </w:rPr>
          <w:fldChar w:fldCharType="begin"/>
        </w:r>
        <w:r>
          <w:rPr>
            <w:noProof/>
            <w:webHidden/>
          </w:rPr>
          <w:instrText xml:space="preserve"> PAGEREF _Toc218609319 \h </w:instrText>
        </w:r>
        <w:r>
          <w:rPr>
            <w:noProof/>
            <w:webHidden/>
          </w:rPr>
        </w:r>
        <w:r>
          <w:rPr>
            <w:noProof/>
            <w:webHidden/>
          </w:rPr>
          <w:fldChar w:fldCharType="separate"/>
        </w:r>
        <w:r>
          <w:rPr>
            <w:noProof/>
            <w:webHidden/>
          </w:rPr>
          <w:t>5</w:t>
        </w:r>
        <w:r>
          <w:rPr>
            <w:noProof/>
            <w:webHidden/>
          </w:rPr>
          <w:fldChar w:fldCharType="end"/>
        </w:r>
      </w:hyperlink>
    </w:p>
    <w:p w14:paraId="76812202" w14:textId="008D8471"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20" w:history="1">
        <w:r w:rsidRPr="00C2284D">
          <w:rPr>
            <w:rStyle w:val="Hipervnculo"/>
            <w:rFonts w:cs="Arial"/>
            <w:noProof/>
          </w:rPr>
          <w:t>8.</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Visitas a las instalaciones de los licitantes.</w:t>
        </w:r>
        <w:r>
          <w:rPr>
            <w:noProof/>
            <w:webHidden/>
          </w:rPr>
          <w:tab/>
        </w:r>
        <w:r>
          <w:rPr>
            <w:noProof/>
            <w:webHidden/>
          </w:rPr>
          <w:fldChar w:fldCharType="begin"/>
        </w:r>
        <w:r>
          <w:rPr>
            <w:noProof/>
            <w:webHidden/>
          </w:rPr>
          <w:instrText xml:space="preserve"> PAGEREF _Toc218609320 \h </w:instrText>
        </w:r>
        <w:r>
          <w:rPr>
            <w:noProof/>
            <w:webHidden/>
          </w:rPr>
        </w:r>
        <w:r>
          <w:rPr>
            <w:noProof/>
            <w:webHidden/>
          </w:rPr>
          <w:fldChar w:fldCharType="separate"/>
        </w:r>
        <w:r>
          <w:rPr>
            <w:noProof/>
            <w:webHidden/>
          </w:rPr>
          <w:t>5</w:t>
        </w:r>
        <w:r>
          <w:rPr>
            <w:noProof/>
            <w:webHidden/>
          </w:rPr>
          <w:fldChar w:fldCharType="end"/>
        </w:r>
      </w:hyperlink>
    </w:p>
    <w:p w14:paraId="53029E50" w14:textId="3ECC9E60"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21" w:history="1">
        <w:r w:rsidRPr="00C2284D">
          <w:rPr>
            <w:rStyle w:val="Hipervnculo"/>
            <w:rFonts w:cs="Arial"/>
            <w:noProof/>
          </w:rPr>
          <w:t>9.</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Niveles de servicio acordados que deberán cumplirse.</w:t>
        </w:r>
        <w:r>
          <w:rPr>
            <w:noProof/>
            <w:webHidden/>
          </w:rPr>
          <w:tab/>
        </w:r>
        <w:r>
          <w:rPr>
            <w:noProof/>
            <w:webHidden/>
          </w:rPr>
          <w:fldChar w:fldCharType="begin"/>
        </w:r>
        <w:r>
          <w:rPr>
            <w:noProof/>
            <w:webHidden/>
          </w:rPr>
          <w:instrText xml:space="preserve"> PAGEREF _Toc218609321 \h </w:instrText>
        </w:r>
        <w:r>
          <w:rPr>
            <w:noProof/>
            <w:webHidden/>
          </w:rPr>
        </w:r>
        <w:r>
          <w:rPr>
            <w:noProof/>
            <w:webHidden/>
          </w:rPr>
          <w:fldChar w:fldCharType="separate"/>
        </w:r>
        <w:r>
          <w:rPr>
            <w:noProof/>
            <w:webHidden/>
          </w:rPr>
          <w:t>5</w:t>
        </w:r>
        <w:r>
          <w:rPr>
            <w:noProof/>
            <w:webHidden/>
          </w:rPr>
          <w:fldChar w:fldCharType="end"/>
        </w:r>
      </w:hyperlink>
    </w:p>
    <w:p w14:paraId="26803902" w14:textId="3E0CD1A1"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22" w:history="1">
        <w:r w:rsidRPr="00C2284D">
          <w:rPr>
            <w:rStyle w:val="Hipervnculo"/>
            <w:rFonts w:cs="Arial"/>
            <w:noProof/>
          </w:rPr>
          <w:t>10.</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Las penas convencionales y deducciones.</w:t>
        </w:r>
        <w:r>
          <w:rPr>
            <w:noProof/>
            <w:webHidden/>
          </w:rPr>
          <w:tab/>
        </w:r>
        <w:r>
          <w:rPr>
            <w:noProof/>
            <w:webHidden/>
          </w:rPr>
          <w:fldChar w:fldCharType="begin"/>
        </w:r>
        <w:r>
          <w:rPr>
            <w:noProof/>
            <w:webHidden/>
          </w:rPr>
          <w:instrText xml:space="preserve"> PAGEREF _Toc218609322 \h </w:instrText>
        </w:r>
        <w:r>
          <w:rPr>
            <w:noProof/>
            <w:webHidden/>
          </w:rPr>
        </w:r>
        <w:r>
          <w:rPr>
            <w:noProof/>
            <w:webHidden/>
          </w:rPr>
          <w:fldChar w:fldCharType="separate"/>
        </w:r>
        <w:r>
          <w:rPr>
            <w:noProof/>
            <w:webHidden/>
          </w:rPr>
          <w:t>6</w:t>
        </w:r>
        <w:r>
          <w:rPr>
            <w:noProof/>
            <w:webHidden/>
          </w:rPr>
          <w:fldChar w:fldCharType="end"/>
        </w:r>
      </w:hyperlink>
    </w:p>
    <w:p w14:paraId="2017C251" w14:textId="12DEA93C"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23" w:history="1">
        <w:r w:rsidRPr="00C2284D">
          <w:rPr>
            <w:rStyle w:val="Hipervnculo"/>
            <w:rFonts w:cs="Arial"/>
            <w:noProof/>
          </w:rPr>
          <w:t>11.</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Mecanismos requeridos al proveedor para responder por defectos o vicios ocultos de los bienes o de la calidad de los servicios.</w:t>
        </w:r>
        <w:r>
          <w:rPr>
            <w:noProof/>
            <w:webHidden/>
          </w:rPr>
          <w:tab/>
        </w:r>
        <w:r>
          <w:rPr>
            <w:noProof/>
            <w:webHidden/>
          </w:rPr>
          <w:fldChar w:fldCharType="begin"/>
        </w:r>
        <w:r>
          <w:rPr>
            <w:noProof/>
            <w:webHidden/>
          </w:rPr>
          <w:instrText xml:space="preserve"> PAGEREF _Toc218609323 \h </w:instrText>
        </w:r>
        <w:r>
          <w:rPr>
            <w:noProof/>
            <w:webHidden/>
          </w:rPr>
        </w:r>
        <w:r>
          <w:rPr>
            <w:noProof/>
            <w:webHidden/>
          </w:rPr>
          <w:fldChar w:fldCharType="separate"/>
        </w:r>
        <w:r>
          <w:rPr>
            <w:noProof/>
            <w:webHidden/>
          </w:rPr>
          <w:t>8</w:t>
        </w:r>
        <w:r>
          <w:rPr>
            <w:noProof/>
            <w:webHidden/>
          </w:rPr>
          <w:fldChar w:fldCharType="end"/>
        </w:r>
      </w:hyperlink>
    </w:p>
    <w:p w14:paraId="4A8666EE" w14:textId="73357FDA"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24" w:history="1">
        <w:r w:rsidRPr="00C2284D">
          <w:rPr>
            <w:rStyle w:val="Hipervnculo"/>
            <w:rFonts w:cs="Arial"/>
            <w:noProof/>
          </w:rPr>
          <w:t>12.</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Garantía de cumplimiento</w:t>
        </w:r>
        <w:r>
          <w:rPr>
            <w:noProof/>
            <w:webHidden/>
          </w:rPr>
          <w:tab/>
        </w:r>
        <w:r>
          <w:rPr>
            <w:noProof/>
            <w:webHidden/>
          </w:rPr>
          <w:fldChar w:fldCharType="begin"/>
        </w:r>
        <w:r>
          <w:rPr>
            <w:noProof/>
            <w:webHidden/>
          </w:rPr>
          <w:instrText xml:space="preserve"> PAGEREF _Toc218609324 \h </w:instrText>
        </w:r>
        <w:r>
          <w:rPr>
            <w:noProof/>
            <w:webHidden/>
          </w:rPr>
        </w:r>
        <w:r>
          <w:rPr>
            <w:noProof/>
            <w:webHidden/>
          </w:rPr>
          <w:fldChar w:fldCharType="separate"/>
        </w:r>
        <w:r>
          <w:rPr>
            <w:noProof/>
            <w:webHidden/>
          </w:rPr>
          <w:t>8</w:t>
        </w:r>
        <w:r>
          <w:rPr>
            <w:noProof/>
            <w:webHidden/>
          </w:rPr>
          <w:fldChar w:fldCharType="end"/>
        </w:r>
      </w:hyperlink>
    </w:p>
    <w:p w14:paraId="21279992" w14:textId="745804A4"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25" w:history="1">
        <w:r w:rsidRPr="00C2284D">
          <w:rPr>
            <w:rStyle w:val="Hipervnculo"/>
            <w:rFonts w:cs="Arial"/>
            <w:noProof/>
          </w:rPr>
          <w:t>13.</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Ejecución de Garantía de Cumplimiento.</w:t>
        </w:r>
        <w:r>
          <w:rPr>
            <w:noProof/>
            <w:webHidden/>
          </w:rPr>
          <w:tab/>
        </w:r>
        <w:r>
          <w:rPr>
            <w:noProof/>
            <w:webHidden/>
          </w:rPr>
          <w:fldChar w:fldCharType="begin"/>
        </w:r>
        <w:r>
          <w:rPr>
            <w:noProof/>
            <w:webHidden/>
          </w:rPr>
          <w:instrText xml:space="preserve"> PAGEREF _Toc218609325 \h </w:instrText>
        </w:r>
        <w:r>
          <w:rPr>
            <w:noProof/>
            <w:webHidden/>
          </w:rPr>
        </w:r>
        <w:r>
          <w:rPr>
            <w:noProof/>
            <w:webHidden/>
          </w:rPr>
          <w:fldChar w:fldCharType="separate"/>
        </w:r>
        <w:r>
          <w:rPr>
            <w:noProof/>
            <w:webHidden/>
          </w:rPr>
          <w:t>9</w:t>
        </w:r>
        <w:r>
          <w:rPr>
            <w:noProof/>
            <w:webHidden/>
          </w:rPr>
          <w:fldChar w:fldCharType="end"/>
        </w:r>
      </w:hyperlink>
    </w:p>
    <w:p w14:paraId="073B391B" w14:textId="5B0E7CD9"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26" w:history="1">
        <w:r w:rsidRPr="00C2284D">
          <w:rPr>
            <w:rStyle w:val="Hipervnculo"/>
            <w:rFonts w:cs="Arial"/>
            <w:noProof/>
          </w:rPr>
          <w:t>14.</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Anticipos</w:t>
        </w:r>
        <w:r>
          <w:rPr>
            <w:noProof/>
            <w:webHidden/>
          </w:rPr>
          <w:tab/>
        </w:r>
        <w:r>
          <w:rPr>
            <w:noProof/>
            <w:webHidden/>
          </w:rPr>
          <w:fldChar w:fldCharType="begin"/>
        </w:r>
        <w:r>
          <w:rPr>
            <w:noProof/>
            <w:webHidden/>
          </w:rPr>
          <w:instrText xml:space="preserve"> PAGEREF _Toc218609326 \h </w:instrText>
        </w:r>
        <w:r>
          <w:rPr>
            <w:noProof/>
            <w:webHidden/>
          </w:rPr>
        </w:r>
        <w:r>
          <w:rPr>
            <w:noProof/>
            <w:webHidden/>
          </w:rPr>
          <w:fldChar w:fldCharType="separate"/>
        </w:r>
        <w:r>
          <w:rPr>
            <w:noProof/>
            <w:webHidden/>
          </w:rPr>
          <w:t>10</w:t>
        </w:r>
        <w:r>
          <w:rPr>
            <w:noProof/>
            <w:webHidden/>
          </w:rPr>
          <w:fldChar w:fldCharType="end"/>
        </w:r>
      </w:hyperlink>
    </w:p>
    <w:p w14:paraId="060A63BB" w14:textId="6D3E7A99"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27" w:history="1">
        <w:r w:rsidRPr="00C2284D">
          <w:rPr>
            <w:rStyle w:val="Hipervnculo"/>
            <w:rFonts w:cs="Arial"/>
            <w:noProof/>
          </w:rPr>
          <w:t>15.</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Forma de pago.</w:t>
        </w:r>
        <w:r>
          <w:rPr>
            <w:noProof/>
            <w:webHidden/>
          </w:rPr>
          <w:tab/>
        </w:r>
        <w:r>
          <w:rPr>
            <w:noProof/>
            <w:webHidden/>
          </w:rPr>
          <w:fldChar w:fldCharType="begin"/>
        </w:r>
        <w:r>
          <w:rPr>
            <w:noProof/>
            <w:webHidden/>
          </w:rPr>
          <w:instrText xml:space="preserve"> PAGEREF _Toc218609327 \h </w:instrText>
        </w:r>
        <w:r>
          <w:rPr>
            <w:noProof/>
            <w:webHidden/>
          </w:rPr>
        </w:r>
        <w:r>
          <w:rPr>
            <w:noProof/>
            <w:webHidden/>
          </w:rPr>
          <w:fldChar w:fldCharType="separate"/>
        </w:r>
        <w:r>
          <w:rPr>
            <w:noProof/>
            <w:webHidden/>
          </w:rPr>
          <w:t>10</w:t>
        </w:r>
        <w:r>
          <w:rPr>
            <w:noProof/>
            <w:webHidden/>
          </w:rPr>
          <w:fldChar w:fldCharType="end"/>
        </w:r>
      </w:hyperlink>
    </w:p>
    <w:p w14:paraId="57A0A2C5" w14:textId="373E2283"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28" w:history="1">
        <w:r w:rsidRPr="00C2284D">
          <w:rPr>
            <w:rStyle w:val="Hipervnculo"/>
            <w:rFonts w:cs="Arial"/>
            <w:noProof/>
          </w:rPr>
          <w:t>16.</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Mecanismos de comprobación, supervisión y verificación del servicio requerido</w:t>
        </w:r>
        <w:r>
          <w:rPr>
            <w:noProof/>
            <w:webHidden/>
          </w:rPr>
          <w:tab/>
        </w:r>
        <w:r>
          <w:rPr>
            <w:noProof/>
            <w:webHidden/>
          </w:rPr>
          <w:fldChar w:fldCharType="begin"/>
        </w:r>
        <w:r>
          <w:rPr>
            <w:noProof/>
            <w:webHidden/>
          </w:rPr>
          <w:instrText xml:space="preserve"> PAGEREF _Toc218609328 \h </w:instrText>
        </w:r>
        <w:r>
          <w:rPr>
            <w:noProof/>
            <w:webHidden/>
          </w:rPr>
        </w:r>
        <w:r>
          <w:rPr>
            <w:noProof/>
            <w:webHidden/>
          </w:rPr>
          <w:fldChar w:fldCharType="separate"/>
        </w:r>
        <w:r>
          <w:rPr>
            <w:noProof/>
            <w:webHidden/>
          </w:rPr>
          <w:t>11</w:t>
        </w:r>
        <w:r>
          <w:rPr>
            <w:noProof/>
            <w:webHidden/>
          </w:rPr>
          <w:fldChar w:fldCharType="end"/>
        </w:r>
      </w:hyperlink>
    </w:p>
    <w:p w14:paraId="4891555A" w14:textId="61B3354D"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29" w:history="1">
        <w:r w:rsidRPr="00C2284D">
          <w:rPr>
            <w:rStyle w:val="Hipervnculo"/>
            <w:rFonts w:cs="Arial"/>
            <w:noProof/>
          </w:rPr>
          <w:t>17.</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Anticipos.</w:t>
        </w:r>
        <w:r>
          <w:rPr>
            <w:noProof/>
            <w:webHidden/>
          </w:rPr>
          <w:tab/>
        </w:r>
        <w:r>
          <w:rPr>
            <w:noProof/>
            <w:webHidden/>
          </w:rPr>
          <w:fldChar w:fldCharType="begin"/>
        </w:r>
        <w:r>
          <w:rPr>
            <w:noProof/>
            <w:webHidden/>
          </w:rPr>
          <w:instrText xml:space="preserve"> PAGEREF _Toc218609329 \h </w:instrText>
        </w:r>
        <w:r>
          <w:rPr>
            <w:noProof/>
            <w:webHidden/>
          </w:rPr>
        </w:r>
        <w:r>
          <w:rPr>
            <w:noProof/>
            <w:webHidden/>
          </w:rPr>
          <w:fldChar w:fldCharType="separate"/>
        </w:r>
        <w:r>
          <w:rPr>
            <w:noProof/>
            <w:webHidden/>
          </w:rPr>
          <w:t>11</w:t>
        </w:r>
        <w:r>
          <w:rPr>
            <w:noProof/>
            <w:webHidden/>
          </w:rPr>
          <w:fldChar w:fldCharType="end"/>
        </w:r>
      </w:hyperlink>
    </w:p>
    <w:p w14:paraId="0A844C38" w14:textId="212DAA20"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30" w:history="1">
        <w:r w:rsidRPr="00C2284D">
          <w:rPr>
            <w:rStyle w:val="Hipervnculo"/>
            <w:rFonts w:cs="Arial"/>
            <w:noProof/>
          </w:rPr>
          <w:t>18.</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Confidencialidad.</w:t>
        </w:r>
        <w:r>
          <w:rPr>
            <w:noProof/>
            <w:webHidden/>
          </w:rPr>
          <w:tab/>
        </w:r>
        <w:r>
          <w:rPr>
            <w:noProof/>
            <w:webHidden/>
          </w:rPr>
          <w:fldChar w:fldCharType="begin"/>
        </w:r>
        <w:r>
          <w:rPr>
            <w:noProof/>
            <w:webHidden/>
          </w:rPr>
          <w:instrText xml:space="preserve"> PAGEREF _Toc218609330 \h </w:instrText>
        </w:r>
        <w:r>
          <w:rPr>
            <w:noProof/>
            <w:webHidden/>
          </w:rPr>
        </w:r>
        <w:r>
          <w:rPr>
            <w:noProof/>
            <w:webHidden/>
          </w:rPr>
          <w:fldChar w:fldCharType="separate"/>
        </w:r>
        <w:r>
          <w:rPr>
            <w:noProof/>
            <w:webHidden/>
          </w:rPr>
          <w:t>11</w:t>
        </w:r>
        <w:r>
          <w:rPr>
            <w:noProof/>
            <w:webHidden/>
          </w:rPr>
          <w:fldChar w:fldCharType="end"/>
        </w:r>
      </w:hyperlink>
    </w:p>
    <w:p w14:paraId="106CB0C0" w14:textId="23182ED1"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31" w:history="1">
        <w:r w:rsidRPr="00C2284D">
          <w:rPr>
            <w:rStyle w:val="Hipervnculo"/>
            <w:rFonts w:cs="Arial"/>
            <w:noProof/>
          </w:rPr>
          <w:t>19.</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Propiedad Intelectual.</w:t>
        </w:r>
        <w:r>
          <w:rPr>
            <w:noProof/>
            <w:webHidden/>
          </w:rPr>
          <w:tab/>
        </w:r>
        <w:r>
          <w:rPr>
            <w:noProof/>
            <w:webHidden/>
          </w:rPr>
          <w:fldChar w:fldCharType="begin"/>
        </w:r>
        <w:r>
          <w:rPr>
            <w:noProof/>
            <w:webHidden/>
          </w:rPr>
          <w:instrText xml:space="preserve"> PAGEREF _Toc218609331 \h </w:instrText>
        </w:r>
        <w:r>
          <w:rPr>
            <w:noProof/>
            <w:webHidden/>
          </w:rPr>
        </w:r>
        <w:r>
          <w:rPr>
            <w:noProof/>
            <w:webHidden/>
          </w:rPr>
          <w:fldChar w:fldCharType="separate"/>
        </w:r>
        <w:r>
          <w:rPr>
            <w:noProof/>
            <w:webHidden/>
          </w:rPr>
          <w:t>12</w:t>
        </w:r>
        <w:r>
          <w:rPr>
            <w:noProof/>
            <w:webHidden/>
          </w:rPr>
          <w:fldChar w:fldCharType="end"/>
        </w:r>
      </w:hyperlink>
    </w:p>
    <w:p w14:paraId="34C57644" w14:textId="4028894B" w:rsidR="004B55BF" w:rsidRDefault="004B55B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8609332" w:history="1">
        <w:r w:rsidRPr="00C2284D">
          <w:rPr>
            <w:rStyle w:val="Hipervnculo"/>
            <w:rFonts w:cs="Arial"/>
            <w:noProof/>
          </w:rPr>
          <w:t>20.</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2284D">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_Toc218609332 \h </w:instrText>
        </w:r>
        <w:r>
          <w:rPr>
            <w:noProof/>
            <w:webHidden/>
          </w:rPr>
        </w:r>
        <w:r>
          <w:rPr>
            <w:noProof/>
            <w:webHidden/>
          </w:rPr>
          <w:fldChar w:fldCharType="separate"/>
        </w:r>
        <w:r>
          <w:rPr>
            <w:noProof/>
            <w:webHidden/>
          </w:rPr>
          <w:t>12</w:t>
        </w:r>
        <w:r>
          <w:rPr>
            <w:noProof/>
            <w:webHidden/>
          </w:rPr>
          <w:fldChar w:fldCharType="end"/>
        </w:r>
      </w:hyperlink>
    </w:p>
    <w:p w14:paraId="09C2BF92" w14:textId="1656D13E" w:rsidR="00284C3D" w:rsidRPr="009C7A18" w:rsidRDefault="00284C3D" w:rsidP="00334D1F">
      <w:pPr>
        <w:pStyle w:val="TDC2"/>
        <w:spacing w:line="276" w:lineRule="auto"/>
        <w:ind w:left="238"/>
        <w:rPr>
          <w:rStyle w:val="Hipervnculo"/>
          <w:rFonts w:cs="Arial"/>
          <w:b w:val="0"/>
          <w:bCs w:val="0"/>
          <w:i w:val="0"/>
          <w:noProof/>
          <w:color w:val="auto"/>
          <w:u w:val="none"/>
        </w:rPr>
      </w:pPr>
      <w:r w:rsidRPr="009C7A18">
        <w:rPr>
          <w:rStyle w:val="Hipervnculo"/>
          <w:rFonts w:cs="Arial"/>
          <w:b w:val="0"/>
          <w:bCs w:val="0"/>
          <w:i w:val="0"/>
          <w:noProof/>
          <w:color w:val="auto"/>
          <w:u w:val="none"/>
        </w:rPr>
        <w:fldChar w:fldCharType="end"/>
      </w:r>
    </w:p>
    <w:p w14:paraId="0F3BFBDD" w14:textId="77777777" w:rsidR="00284C3D" w:rsidRPr="009C7A18" w:rsidRDefault="00284C3D" w:rsidP="00334D1F">
      <w:pPr>
        <w:spacing w:line="276" w:lineRule="auto"/>
        <w:rPr>
          <w:rFonts w:ascii="Arial" w:hAnsi="Arial" w:cs="Arial"/>
          <w:sz w:val="20"/>
          <w:szCs w:val="20"/>
          <w:lang w:val="es-ES"/>
        </w:rPr>
      </w:pPr>
    </w:p>
    <w:p w14:paraId="0B3A0D21" w14:textId="0FAAB05F" w:rsidR="00284C3D" w:rsidRPr="009C7A18" w:rsidRDefault="00284C3D" w:rsidP="00334D1F">
      <w:pPr>
        <w:spacing w:line="276" w:lineRule="auto"/>
        <w:rPr>
          <w:rFonts w:ascii="Arial" w:hAnsi="Arial" w:cs="Arial"/>
          <w:sz w:val="20"/>
          <w:szCs w:val="20"/>
        </w:rPr>
      </w:pPr>
      <w:r w:rsidRPr="009C7A18">
        <w:rPr>
          <w:rFonts w:ascii="Arial" w:hAnsi="Arial" w:cs="Arial"/>
          <w:sz w:val="20"/>
          <w:szCs w:val="20"/>
        </w:rPr>
        <w:br w:type="page"/>
      </w:r>
    </w:p>
    <w:p w14:paraId="223CDE91" w14:textId="77777777" w:rsidR="00284C3D" w:rsidRPr="009C7A18" w:rsidRDefault="00284C3D" w:rsidP="00334D1F">
      <w:pPr>
        <w:spacing w:line="276" w:lineRule="auto"/>
        <w:rPr>
          <w:rFonts w:ascii="Arial" w:hAnsi="Arial" w:cs="Arial"/>
          <w:sz w:val="20"/>
          <w:szCs w:val="20"/>
        </w:rPr>
      </w:pPr>
    </w:p>
    <w:p w14:paraId="4D16552C" w14:textId="77777777" w:rsidR="00284C3D" w:rsidRPr="009C7A18" w:rsidRDefault="00284C3D" w:rsidP="00334D1F">
      <w:pPr>
        <w:pStyle w:val="Ttulo2"/>
        <w:numPr>
          <w:ilvl w:val="0"/>
          <w:numId w:val="40"/>
        </w:numPr>
        <w:tabs>
          <w:tab w:val="num" w:pos="360"/>
        </w:tabs>
        <w:spacing w:before="0" w:after="0" w:line="276" w:lineRule="auto"/>
        <w:ind w:left="360"/>
        <w:rPr>
          <w:rFonts w:ascii="Arial" w:hAnsi="Arial" w:cs="Arial"/>
          <w:sz w:val="20"/>
          <w:szCs w:val="20"/>
        </w:rPr>
      </w:pPr>
      <w:bookmarkStart w:id="1" w:name="_Toc83215702"/>
      <w:bookmarkStart w:id="2" w:name="_Toc218609313"/>
      <w:r w:rsidRPr="009C7A18">
        <w:rPr>
          <w:rFonts w:ascii="Arial" w:hAnsi="Arial" w:cs="Arial"/>
          <w:sz w:val="20"/>
          <w:szCs w:val="20"/>
        </w:rPr>
        <w:t>Objetivo del documento</w:t>
      </w:r>
      <w:bookmarkEnd w:id="1"/>
      <w:bookmarkEnd w:id="2"/>
    </w:p>
    <w:p w14:paraId="6CCE5CF0" w14:textId="77777777" w:rsidR="00284C3D" w:rsidRPr="009C7A18" w:rsidRDefault="00284C3D" w:rsidP="00334D1F">
      <w:pPr>
        <w:spacing w:line="276" w:lineRule="auto"/>
        <w:rPr>
          <w:rFonts w:ascii="Arial" w:hAnsi="Arial" w:cs="Arial"/>
          <w:sz w:val="20"/>
          <w:szCs w:val="20"/>
        </w:rPr>
      </w:pPr>
    </w:p>
    <w:p w14:paraId="43D048DE" w14:textId="77777777" w:rsidR="00284C3D" w:rsidRPr="009C7A18" w:rsidRDefault="00284C3D" w:rsidP="00334D1F">
      <w:pPr>
        <w:spacing w:line="276" w:lineRule="auto"/>
        <w:ind w:left="-426"/>
        <w:jc w:val="both"/>
        <w:rPr>
          <w:rFonts w:ascii="Arial" w:hAnsi="Arial" w:cs="Arial"/>
          <w:bCs/>
          <w:sz w:val="20"/>
          <w:szCs w:val="20"/>
          <w:lang w:eastAsia="ar-SA"/>
        </w:rPr>
      </w:pPr>
      <w:r w:rsidRPr="009C7A18">
        <w:rPr>
          <w:rFonts w:ascii="Arial" w:hAnsi="Arial" w:cs="Arial"/>
          <w:bCs/>
          <w:sz w:val="20"/>
          <w:szCs w:val="20"/>
          <w:lang w:eastAsia="ar-SA"/>
        </w:rPr>
        <w:t>Elaborar el documento que contenga los términos y condiciones que deberán cumplirse con motivo de la adquisición, arrendamiento o servicio de TIC y SI que se pretenda contratar.</w:t>
      </w:r>
    </w:p>
    <w:p w14:paraId="288832DC" w14:textId="186266EB" w:rsidR="00284C3D" w:rsidRPr="009C7A18" w:rsidRDefault="00284C3D" w:rsidP="00334D1F">
      <w:pPr>
        <w:pStyle w:val="Ttulo2"/>
        <w:numPr>
          <w:ilvl w:val="0"/>
          <w:numId w:val="40"/>
        </w:numPr>
        <w:tabs>
          <w:tab w:val="num" w:pos="360"/>
        </w:tabs>
        <w:spacing w:line="276" w:lineRule="auto"/>
        <w:ind w:left="360"/>
        <w:rPr>
          <w:rFonts w:ascii="Arial" w:hAnsi="Arial" w:cs="Arial"/>
          <w:sz w:val="20"/>
          <w:szCs w:val="20"/>
        </w:rPr>
      </w:pPr>
      <w:bookmarkStart w:id="3" w:name="_Toc218609314"/>
      <w:r w:rsidRPr="009C7A18">
        <w:rPr>
          <w:rFonts w:ascii="Arial" w:hAnsi="Arial" w:cs="Arial"/>
          <w:sz w:val="20"/>
          <w:szCs w:val="20"/>
        </w:rPr>
        <w:t>Vigencia de la contratación</w:t>
      </w:r>
      <w:bookmarkEnd w:id="3"/>
      <w:r w:rsidRPr="009C7A18">
        <w:rPr>
          <w:rFonts w:ascii="Arial" w:hAnsi="Arial" w:cs="Arial"/>
          <w:sz w:val="20"/>
          <w:szCs w:val="20"/>
        </w:rPr>
        <w:t xml:space="preserve"> </w:t>
      </w:r>
    </w:p>
    <w:p w14:paraId="7110CEA9" w14:textId="1EC2029E" w:rsidR="00284C3D" w:rsidRPr="00B91AF1" w:rsidRDefault="00B91AF1" w:rsidP="00B91AF1">
      <w:pPr>
        <w:spacing w:line="276" w:lineRule="auto"/>
        <w:ind w:left="-426"/>
        <w:jc w:val="both"/>
        <w:rPr>
          <w:rFonts w:ascii="Arial" w:eastAsia="Arial Narrow" w:hAnsi="Arial" w:cs="Arial"/>
          <w:bCs/>
          <w:sz w:val="18"/>
          <w:szCs w:val="18"/>
        </w:rPr>
      </w:pPr>
      <w:r w:rsidRPr="00B91AF1">
        <w:rPr>
          <w:rFonts w:ascii="Arial" w:eastAsia="Arial Narrow" w:hAnsi="Arial" w:cs="Arial"/>
          <w:bCs/>
          <w:sz w:val="18"/>
          <w:szCs w:val="18"/>
        </w:rPr>
        <w:t>"EL SERVICIO" deberá presentar una vigencia a partir del del día hábil siguiente a la notificación de la contratación y hasta el 31de diciembre de 2026.</w:t>
      </w:r>
    </w:p>
    <w:p w14:paraId="407AF221" w14:textId="77777777" w:rsidR="00B91AF1" w:rsidRPr="009C7A18" w:rsidRDefault="00B91AF1" w:rsidP="00B91AF1">
      <w:pPr>
        <w:spacing w:line="276" w:lineRule="auto"/>
        <w:rPr>
          <w:rFonts w:ascii="Arial" w:eastAsia="Arial Narrow" w:hAnsi="Arial" w:cs="Arial"/>
          <w:bCs/>
          <w:sz w:val="20"/>
          <w:szCs w:val="20"/>
        </w:rPr>
      </w:pPr>
    </w:p>
    <w:p w14:paraId="0975BB3A" w14:textId="1E35A8DB" w:rsidR="00284C3D" w:rsidRPr="009C7A18" w:rsidRDefault="00284C3D" w:rsidP="00334D1F">
      <w:pPr>
        <w:pStyle w:val="Ttulo2"/>
        <w:numPr>
          <w:ilvl w:val="0"/>
          <w:numId w:val="40"/>
        </w:numPr>
        <w:tabs>
          <w:tab w:val="num" w:pos="360"/>
        </w:tabs>
        <w:spacing w:before="0" w:after="0" w:line="276" w:lineRule="auto"/>
        <w:ind w:left="360"/>
        <w:jc w:val="both"/>
        <w:rPr>
          <w:rFonts w:ascii="Arial" w:hAnsi="Arial" w:cs="Arial"/>
          <w:sz w:val="20"/>
          <w:szCs w:val="20"/>
        </w:rPr>
      </w:pPr>
      <w:bookmarkStart w:id="4" w:name="_Toc218609315"/>
      <w:bookmarkStart w:id="5" w:name="_Hlk188792090"/>
      <w:r w:rsidRPr="009C7A18">
        <w:rPr>
          <w:rFonts w:ascii="Arial" w:hAnsi="Arial" w:cs="Arial"/>
          <w:sz w:val="20"/>
          <w:szCs w:val="20"/>
        </w:rPr>
        <w:t>Plazo de entrega del servicio</w:t>
      </w:r>
      <w:bookmarkEnd w:id="4"/>
    </w:p>
    <w:bookmarkEnd w:id="5"/>
    <w:p w14:paraId="049C48FC" w14:textId="77777777" w:rsidR="00284C3D" w:rsidRPr="009C7A18" w:rsidRDefault="00284C3D" w:rsidP="00334D1F">
      <w:pPr>
        <w:spacing w:line="276" w:lineRule="auto"/>
        <w:rPr>
          <w:rFonts w:ascii="Arial" w:hAnsi="Arial" w:cs="Arial"/>
          <w:sz w:val="20"/>
          <w:szCs w:val="20"/>
        </w:rPr>
      </w:pPr>
    </w:p>
    <w:tbl>
      <w:tblPr>
        <w:tblW w:w="5614"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07"/>
        <w:gridCol w:w="1558"/>
        <w:gridCol w:w="1558"/>
        <w:gridCol w:w="4389"/>
      </w:tblGrid>
      <w:tr w:rsidR="00704243" w:rsidRPr="009C7A18" w14:paraId="644543CE" w14:textId="77777777" w:rsidTr="00704243">
        <w:trPr>
          <w:trHeight w:val="600"/>
        </w:trPr>
        <w:tc>
          <w:tcPr>
            <w:tcW w:w="1214" w:type="pct"/>
            <w:shd w:val="clear" w:color="auto" w:fill="BFBFBF" w:themeFill="background1" w:themeFillShade="BF"/>
            <w:tcMar>
              <w:top w:w="0" w:type="dxa"/>
              <w:left w:w="108" w:type="dxa"/>
              <w:bottom w:w="0" w:type="dxa"/>
              <w:right w:w="108" w:type="dxa"/>
            </w:tcMar>
            <w:vAlign w:val="center"/>
            <w:hideMark/>
          </w:tcPr>
          <w:p w14:paraId="04770AC7" w14:textId="77777777" w:rsidR="00047B1A" w:rsidRPr="009C7A18" w:rsidRDefault="00047B1A" w:rsidP="00334D1F">
            <w:pPr>
              <w:spacing w:line="276" w:lineRule="auto"/>
              <w:jc w:val="both"/>
              <w:rPr>
                <w:rFonts w:ascii="Arial" w:hAnsi="Arial" w:cs="Arial"/>
                <w:b/>
                <w:bCs/>
                <w:color w:val="0D0D0D" w:themeColor="text1" w:themeTint="F2"/>
                <w:sz w:val="20"/>
                <w:szCs w:val="20"/>
              </w:rPr>
            </w:pPr>
            <w:r w:rsidRPr="009C7A18">
              <w:rPr>
                <w:rFonts w:ascii="Arial" w:hAnsi="Arial" w:cs="Arial"/>
                <w:b/>
                <w:bCs/>
                <w:color w:val="0D0D0D" w:themeColor="text1" w:themeTint="F2"/>
                <w:sz w:val="20"/>
                <w:szCs w:val="20"/>
              </w:rPr>
              <w:t>Actualización de Licenciamiento, Soporte Técnico y</w:t>
            </w:r>
          </w:p>
          <w:p w14:paraId="65E53255" w14:textId="77777777" w:rsidR="00047B1A" w:rsidRPr="009C7A18" w:rsidRDefault="00047B1A" w:rsidP="00334D1F">
            <w:pPr>
              <w:spacing w:line="276" w:lineRule="auto"/>
              <w:jc w:val="both"/>
              <w:rPr>
                <w:rFonts w:ascii="Arial" w:hAnsi="Arial" w:cs="Arial"/>
                <w:b/>
                <w:bCs/>
                <w:color w:val="0D0D0D" w:themeColor="text1" w:themeTint="F2"/>
                <w:sz w:val="20"/>
                <w:szCs w:val="20"/>
              </w:rPr>
            </w:pPr>
            <w:r w:rsidRPr="009C7A18">
              <w:rPr>
                <w:rFonts w:ascii="Arial" w:hAnsi="Arial" w:cs="Arial"/>
                <w:b/>
                <w:bCs/>
                <w:color w:val="0D0D0D" w:themeColor="text1" w:themeTint="F2"/>
                <w:sz w:val="20"/>
                <w:szCs w:val="20"/>
              </w:rPr>
              <w:t>Actualización Tecnológica de la Plataforma de Seguridata para</w:t>
            </w:r>
          </w:p>
          <w:p w14:paraId="7AA8A5C3" w14:textId="24C8D001" w:rsidR="00284C3D" w:rsidRPr="009C7A18" w:rsidRDefault="00047B1A" w:rsidP="00334D1F">
            <w:pPr>
              <w:spacing w:line="276" w:lineRule="auto"/>
              <w:jc w:val="both"/>
              <w:rPr>
                <w:rFonts w:ascii="Arial" w:eastAsiaTheme="minorHAnsi" w:hAnsi="Arial" w:cs="Arial"/>
                <w:b/>
                <w:bCs/>
                <w:color w:val="0D0D0D" w:themeColor="text1" w:themeTint="F2"/>
                <w:sz w:val="20"/>
                <w:szCs w:val="20"/>
                <w:lang w:eastAsia="es-MX"/>
              </w:rPr>
            </w:pPr>
            <w:r w:rsidRPr="009C7A18">
              <w:rPr>
                <w:rFonts w:ascii="Arial" w:hAnsi="Arial" w:cs="Arial"/>
                <w:b/>
                <w:bCs/>
                <w:color w:val="0D0D0D" w:themeColor="text1" w:themeTint="F2"/>
                <w:sz w:val="20"/>
                <w:szCs w:val="20"/>
              </w:rPr>
              <w:t>el Instituto Mexicano del Seguro Social</w:t>
            </w:r>
          </w:p>
        </w:tc>
        <w:tc>
          <w:tcPr>
            <w:tcW w:w="786" w:type="pct"/>
            <w:shd w:val="clear" w:color="auto" w:fill="BFBFBF" w:themeFill="background1" w:themeFillShade="BF"/>
            <w:tcMar>
              <w:top w:w="0" w:type="dxa"/>
              <w:left w:w="108" w:type="dxa"/>
              <w:bottom w:w="0" w:type="dxa"/>
              <w:right w:w="108" w:type="dxa"/>
            </w:tcMar>
            <w:vAlign w:val="center"/>
            <w:hideMark/>
          </w:tcPr>
          <w:p w14:paraId="32EC2F37" w14:textId="77777777" w:rsidR="00284C3D" w:rsidRPr="009C7A18" w:rsidRDefault="00284C3D" w:rsidP="00334D1F">
            <w:pPr>
              <w:spacing w:line="276" w:lineRule="auto"/>
              <w:jc w:val="center"/>
              <w:rPr>
                <w:rFonts w:ascii="Arial" w:eastAsiaTheme="minorHAnsi" w:hAnsi="Arial" w:cs="Arial"/>
                <w:b/>
                <w:bCs/>
                <w:color w:val="0D0D0D" w:themeColor="text1" w:themeTint="F2"/>
                <w:sz w:val="20"/>
                <w:szCs w:val="20"/>
                <w:lang w:eastAsia="en-US"/>
              </w:rPr>
            </w:pPr>
            <w:r w:rsidRPr="009C7A18">
              <w:rPr>
                <w:rFonts w:ascii="Arial" w:hAnsi="Arial" w:cs="Arial"/>
                <w:b/>
                <w:bCs/>
                <w:color w:val="0D0D0D" w:themeColor="text1" w:themeTint="F2"/>
                <w:sz w:val="20"/>
                <w:szCs w:val="20"/>
              </w:rPr>
              <w:t>Comienzo</w:t>
            </w:r>
          </w:p>
        </w:tc>
        <w:tc>
          <w:tcPr>
            <w:tcW w:w="786" w:type="pct"/>
            <w:shd w:val="clear" w:color="auto" w:fill="BFBFBF" w:themeFill="background1" w:themeFillShade="BF"/>
            <w:tcMar>
              <w:top w:w="0" w:type="dxa"/>
              <w:left w:w="108" w:type="dxa"/>
              <w:bottom w:w="0" w:type="dxa"/>
              <w:right w:w="108" w:type="dxa"/>
            </w:tcMar>
            <w:vAlign w:val="center"/>
            <w:hideMark/>
          </w:tcPr>
          <w:p w14:paraId="29DC10BF" w14:textId="77777777" w:rsidR="00284C3D" w:rsidRPr="009C7A18" w:rsidRDefault="00284C3D" w:rsidP="00334D1F">
            <w:pPr>
              <w:spacing w:line="276" w:lineRule="auto"/>
              <w:jc w:val="center"/>
              <w:rPr>
                <w:rFonts w:ascii="Arial" w:eastAsiaTheme="minorHAnsi" w:hAnsi="Arial" w:cs="Arial"/>
                <w:b/>
                <w:bCs/>
                <w:color w:val="0D0D0D" w:themeColor="text1" w:themeTint="F2"/>
                <w:sz w:val="20"/>
                <w:szCs w:val="20"/>
                <w:lang w:eastAsia="en-US"/>
              </w:rPr>
            </w:pPr>
            <w:r w:rsidRPr="009C7A18">
              <w:rPr>
                <w:rFonts w:ascii="Arial" w:hAnsi="Arial" w:cs="Arial"/>
                <w:b/>
                <w:bCs/>
                <w:color w:val="0D0D0D" w:themeColor="text1" w:themeTint="F2"/>
                <w:sz w:val="20"/>
                <w:szCs w:val="20"/>
              </w:rPr>
              <w:t>Fin</w:t>
            </w:r>
          </w:p>
        </w:tc>
        <w:tc>
          <w:tcPr>
            <w:tcW w:w="2214" w:type="pct"/>
            <w:shd w:val="clear" w:color="auto" w:fill="BFBFBF" w:themeFill="background1" w:themeFillShade="BF"/>
            <w:tcMar>
              <w:top w:w="0" w:type="dxa"/>
              <w:left w:w="108" w:type="dxa"/>
              <w:bottom w:w="0" w:type="dxa"/>
              <w:right w:w="108" w:type="dxa"/>
            </w:tcMar>
            <w:vAlign w:val="center"/>
            <w:hideMark/>
          </w:tcPr>
          <w:p w14:paraId="7A7B38F7" w14:textId="77777777" w:rsidR="00284C3D" w:rsidRPr="009C7A18" w:rsidRDefault="00284C3D" w:rsidP="00334D1F">
            <w:pPr>
              <w:spacing w:line="276" w:lineRule="auto"/>
              <w:jc w:val="center"/>
              <w:rPr>
                <w:rFonts w:ascii="Arial" w:eastAsiaTheme="minorHAnsi" w:hAnsi="Arial" w:cs="Arial"/>
                <w:b/>
                <w:bCs/>
                <w:color w:val="0D0D0D" w:themeColor="text1" w:themeTint="F2"/>
                <w:sz w:val="20"/>
                <w:szCs w:val="20"/>
                <w:lang w:eastAsia="en-US"/>
              </w:rPr>
            </w:pPr>
            <w:r w:rsidRPr="009C7A18">
              <w:rPr>
                <w:rFonts w:ascii="Arial" w:hAnsi="Arial" w:cs="Arial"/>
                <w:b/>
                <w:bCs/>
                <w:color w:val="0D0D0D" w:themeColor="text1" w:themeTint="F2"/>
                <w:sz w:val="20"/>
                <w:szCs w:val="20"/>
              </w:rPr>
              <w:t>Condiciones de Entrega</w:t>
            </w:r>
          </w:p>
        </w:tc>
      </w:tr>
      <w:tr w:rsidR="00284C3D" w:rsidRPr="009C7A18" w14:paraId="714930C1" w14:textId="77777777" w:rsidTr="002F259A">
        <w:trPr>
          <w:trHeight w:val="300"/>
        </w:trPr>
        <w:tc>
          <w:tcPr>
            <w:tcW w:w="1214" w:type="pct"/>
            <w:shd w:val="clear" w:color="auto" w:fill="FFFFFF"/>
            <w:tcMar>
              <w:top w:w="0" w:type="dxa"/>
              <w:left w:w="108" w:type="dxa"/>
              <w:bottom w:w="0" w:type="dxa"/>
              <w:right w:w="108" w:type="dxa"/>
            </w:tcMar>
            <w:vAlign w:val="center"/>
            <w:hideMark/>
          </w:tcPr>
          <w:p w14:paraId="50471B37" w14:textId="77777777" w:rsidR="00284C3D" w:rsidRPr="009C7A18" w:rsidRDefault="00284C3D" w:rsidP="00334D1F">
            <w:pPr>
              <w:spacing w:line="276" w:lineRule="auto"/>
              <w:jc w:val="center"/>
              <w:rPr>
                <w:rFonts w:ascii="Arial" w:eastAsiaTheme="minorHAnsi" w:hAnsi="Arial" w:cs="Arial"/>
                <w:b/>
                <w:bCs/>
                <w:color w:val="000000"/>
                <w:sz w:val="20"/>
                <w:szCs w:val="20"/>
                <w:lang w:eastAsia="en-US"/>
              </w:rPr>
            </w:pPr>
            <w:r w:rsidRPr="009C7A18">
              <w:rPr>
                <w:rFonts w:ascii="Arial" w:hAnsi="Arial" w:cs="Arial"/>
                <w:b/>
                <w:bCs/>
                <w:sz w:val="20"/>
                <w:szCs w:val="20"/>
              </w:rPr>
              <w:t>Inicio del servicio</w:t>
            </w:r>
          </w:p>
        </w:tc>
        <w:tc>
          <w:tcPr>
            <w:tcW w:w="786" w:type="pct"/>
            <w:vMerge w:val="restart"/>
            <w:shd w:val="clear" w:color="auto" w:fill="FFFFFF"/>
            <w:tcMar>
              <w:top w:w="0" w:type="dxa"/>
              <w:left w:w="108" w:type="dxa"/>
              <w:bottom w:w="0" w:type="dxa"/>
              <w:right w:w="108" w:type="dxa"/>
            </w:tcMar>
            <w:vAlign w:val="center"/>
            <w:hideMark/>
          </w:tcPr>
          <w:p w14:paraId="6F4EF134" w14:textId="707E8D18" w:rsidR="00284C3D" w:rsidRPr="009C7A18" w:rsidRDefault="002F259A" w:rsidP="00334D1F">
            <w:pPr>
              <w:spacing w:line="276" w:lineRule="auto"/>
              <w:jc w:val="both"/>
              <w:rPr>
                <w:rFonts w:ascii="Arial" w:eastAsiaTheme="minorHAnsi" w:hAnsi="Arial" w:cs="Arial"/>
                <w:color w:val="000000"/>
                <w:sz w:val="20"/>
                <w:szCs w:val="20"/>
                <w:lang w:eastAsia="en-US"/>
              </w:rPr>
            </w:pPr>
            <w:r w:rsidRPr="009C7A18">
              <w:rPr>
                <w:rFonts w:ascii="Arial" w:hAnsi="Arial" w:cs="Arial"/>
                <w:sz w:val="20"/>
                <w:szCs w:val="20"/>
              </w:rPr>
              <w:t>A partir del día hábil posterior a la notificación de la adjudicación</w:t>
            </w:r>
            <w:r w:rsidR="007E2042" w:rsidRPr="009C7A18">
              <w:rPr>
                <w:rFonts w:ascii="Arial" w:hAnsi="Arial" w:cs="Arial"/>
                <w:sz w:val="20"/>
                <w:szCs w:val="20"/>
              </w:rPr>
              <w:t>.</w:t>
            </w:r>
          </w:p>
        </w:tc>
        <w:tc>
          <w:tcPr>
            <w:tcW w:w="786" w:type="pct"/>
            <w:shd w:val="clear" w:color="auto" w:fill="FFFFFF"/>
            <w:tcMar>
              <w:top w:w="0" w:type="dxa"/>
              <w:left w:w="108" w:type="dxa"/>
              <w:bottom w:w="0" w:type="dxa"/>
              <w:right w:w="108" w:type="dxa"/>
            </w:tcMar>
            <w:vAlign w:val="center"/>
            <w:hideMark/>
          </w:tcPr>
          <w:p w14:paraId="7E7C2E1E" w14:textId="625C0E54" w:rsidR="00B8300E" w:rsidRPr="009C7A18" w:rsidRDefault="00284C3D" w:rsidP="00334D1F">
            <w:pPr>
              <w:spacing w:line="276" w:lineRule="auto"/>
              <w:jc w:val="both"/>
              <w:rPr>
                <w:rFonts w:ascii="Arial" w:hAnsi="Arial" w:cs="Arial"/>
                <w:sz w:val="20"/>
                <w:szCs w:val="20"/>
              </w:rPr>
            </w:pPr>
            <w:r w:rsidRPr="009C7A18">
              <w:rPr>
                <w:rFonts w:ascii="Arial" w:hAnsi="Arial" w:cs="Arial"/>
                <w:sz w:val="20"/>
                <w:szCs w:val="20"/>
              </w:rPr>
              <w:t xml:space="preserve">Dentro de los primeros </w:t>
            </w:r>
            <w:r w:rsidR="00056290" w:rsidRPr="009C7A18">
              <w:rPr>
                <w:rFonts w:ascii="Arial" w:hAnsi="Arial" w:cs="Arial"/>
                <w:sz w:val="20"/>
                <w:szCs w:val="20"/>
              </w:rPr>
              <w:t xml:space="preserve">5 días </w:t>
            </w:r>
            <w:r w:rsidR="00261425" w:rsidRPr="009C7A18">
              <w:rPr>
                <w:rFonts w:ascii="Arial" w:hAnsi="Arial" w:cs="Arial"/>
                <w:sz w:val="20"/>
                <w:szCs w:val="20"/>
              </w:rPr>
              <w:t>hábiles</w:t>
            </w:r>
            <w:r w:rsidRPr="009C7A18">
              <w:rPr>
                <w:rFonts w:ascii="Arial" w:hAnsi="Arial" w:cs="Arial"/>
                <w:sz w:val="20"/>
                <w:szCs w:val="20"/>
              </w:rPr>
              <w:t xml:space="preserve"> </w:t>
            </w:r>
            <w:r w:rsidR="00763291" w:rsidRPr="009C7A18">
              <w:rPr>
                <w:rFonts w:ascii="Arial" w:hAnsi="Arial" w:cs="Arial"/>
                <w:sz w:val="20"/>
                <w:szCs w:val="20"/>
              </w:rPr>
              <w:t>posteriores a la notificación de la adjudicación</w:t>
            </w:r>
          </w:p>
          <w:p w14:paraId="7D024129" w14:textId="77777777" w:rsidR="00B8300E" w:rsidRPr="009C7A18" w:rsidRDefault="00B8300E" w:rsidP="00334D1F">
            <w:pPr>
              <w:spacing w:line="276" w:lineRule="auto"/>
              <w:jc w:val="both"/>
              <w:rPr>
                <w:rFonts w:ascii="Arial" w:hAnsi="Arial" w:cs="Arial"/>
                <w:sz w:val="20"/>
                <w:szCs w:val="20"/>
              </w:rPr>
            </w:pPr>
          </w:p>
          <w:p w14:paraId="428844C3" w14:textId="5A8AC34B" w:rsidR="00284C3D" w:rsidRPr="009C7A18" w:rsidRDefault="00284C3D" w:rsidP="00334D1F">
            <w:pPr>
              <w:spacing w:line="276" w:lineRule="auto"/>
              <w:jc w:val="both"/>
              <w:rPr>
                <w:rFonts w:ascii="Arial" w:eastAsiaTheme="minorHAnsi" w:hAnsi="Arial" w:cs="Arial"/>
                <w:color w:val="000000"/>
                <w:sz w:val="20"/>
                <w:szCs w:val="20"/>
                <w:lang w:eastAsia="en-US"/>
              </w:rPr>
            </w:pPr>
          </w:p>
        </w:tc>
        <w:tc>
          <w:tcPr>
            <w:tcW w:w="2214" w:type="pct"/>
            <w:shd w:val="clear" w:color="auto" w:fill="FFFFFF"/>
            <w:tcMar>
              <w:top w:w="0" w:type="dxa"/>
              <w:left w:w="108" w:type="dxa"/>
              <w:bottom w:w="0" w:type="dxa"/>
              <w:right w:w="108" w:type="dxa"/>
            </w:tcMar>
            <w:vAlign w:val="center"/>
            <w:hideMark/>
          </w:tcPr>
          <w:p w14:paraId="00C2C3D6" w14:textId="1BF12367" w:rsidR="00284C3D" w:rsidRPr="009C7A18" w:rsidRDefault="00284C3D" w:rsidP="00334D1F">
            <w:pPr>
              <w:spacing w:line="276" w:lineRule="auto"/>
              <w:jc w:val="both"/>
              <w:rPr>
                <w:rFonts w:ascii="Arial" w:hAnsi="Arial" w:cs="Arial"/>
                <w:sz w:val="20"/>
                <w:szCs w:val="20"/>
              </w:rPr>
            </w:pPr>
            <w:r w:rsidRPr="009C7A18">
              <w:rPr>
                <w:rFonts w:ascii="Arial" w:hAnsi="Arial" w:cs="Arial"/>
                <w:sz w:val="20"/>
                <w:szCs w:val="20"/>
              </w:rPr>
              <w:t>Apersonamiento del representante legal y técnico del proveedor adjudicad</w:t>
            </w:r>
            <w:r w:rsidR="002F259A" w:rsidRPr="009C7A18">
              <w:rPr>
                <w:rFonts w:ascii="Arial" w:hAnsi="Arial" w:cs="Arial"/>
                <w:sz w:val="20"/>
                <w:szCs w:val="20"/>
              </w:rPr>
              <w:t>o</w:t>
            </w:r>
            <w:r w:rsidRPr="009C7A18">
              <w:rPr>
                <w:rFonts w:ascii="Arial" w:hAnsi="Arial" w:cs="Arial"/>
                <w:sz w:val="20"/>
                <w:szCs w:val="20"/>
              </w:rPr>
              <w:t xml:space="preserve"> en las oficinas de la </w:t>
            </w:r>
            <w:r w:rsidR="008C3F82" w:rsidRPr="009C7A18">
              <w:rPr>
                <w:rFonts w:ascii="Arial" w:hAnsi="Arial" w:cs="Arial"/>
                <w:sz w:val="20"/>
                <w:szCs w:val="20"/>
              </w:rPr>
              <w:t>Coordinación de Desarrollo Tecnológico</w:t>
            </w:r>
            <w:r w:rsidR="002F259A" w:rsidRPr="009C7A18">
              <w:rPr>
                <w:rFonts w:ascii="Arial" w:hAnsi="Arial" w:cs="Arial"/>
                <w:sz w:val="20"/>
                <w:szCs w:val="20"/>
              </w:rPr>
              <w:t xml:space="preserve"> </w:t>
            </w:r>
            <w:r w:rsidRPr="009C7A18">
              <w:rPr>
                <w:rFonts w:ascii="Arial" w:hAnsi="Arial" w:cs="Arial"/>
                <w:sz w:val="20"/>
                <w:szCs w:val="20"/>
              </w:rPr>
              <w:t xml:space="preserve">ubicada en: calle Toledo N° 21, 5° piso, Colonia Juárez, Alcaldía Cuauhtémoc, en la Ciudad de México.                                                </w:t>
            </w:r>
          </w:p>
          <w:p w14:paraId="4ADF97CC" w14:textId="77777777" w:rsidR="00284C3D" w:rsidRPr="009C7A18" w:rsidRDefault="00284C3D" w:rsidP="00334D1F">
            <w:pPr>
              <w:spacing w:line="276" w:lineRule="auto"/>
              <w:jc w:val="both"/>
              <w:rPr>
                <w:rFonts w:ascii="Arial" w:eastAsiaTheme="minorHAnsi" w:hAnsi="Arial" w:cs="Arial"/>
                <w:color w:val="000000"/>
                <w:sz w:val="20"/>
                <w:szCs w:val="20"/>
                <w:lang w:eastAsia="en-US"/>
              </w:rPr>
            </w:pPr>
          </w:p>
          <w:p w14:paraId="7ECF49A5" w14:textId="316FECD4" w:rsidR="00284C3D" w:rsidRPr="009C7A18" w:rsidRDefault="00284C3D" w:rsidP="00334D1F">
            <w:pPr>
              <w:pStyle w:val="Prrafodelista"/>
              <w:numPr>
                <w:ilvl w:val="0"/>
                <w:numId w:val="43"/>
              </w:numPr>
              <w:spacing w:line="276" w:lineRule="auto"/>
              <w:jc w:val="both"/>
              <w:rPr>
                <w:rFonts w:ascii="Arial" w:eastAsiaTheme="minorHAnsi" w:hAnsi="Arial" w:cs="Arial"/>
                <w:color w:val="000000"/>
                <w:sz w:val="20"/>
                <w:szCs w:val="20"/>
                <w:lang w:eastAsia="en-US"/>
              </w:rPr>
            </w:pPr>
            <w:r w:rsidRPr="009C7A18">
              <w:rPr>
                <w:rFonts w:ascii="Arial" w:eastAsiaTheme="minorHAnsi" w:hAnsi="Arial" w:cs="Arial"/>
                <w:color w:val="000000"/>
                <w:sz w:val="20"/>
                <w:szCs w:val="20"/>
                <w:lang w:eastAsia="en-US"/>
              </w:rPr>
              <w:t>Se deberá realizar una reunión presencial de inicio del servicio entre el representante legal y técnico de la empresa (proveedor) y el administrador del contrato en las instalaciones del Instituto (</w:t>
            </w:r>
            <w:r w:rsidR="008C3F82" w:rsidRPr="009C7A18">
              <w:rPr>
                <w:rFonts w:ascii="Arial" w:hAnsi="Arial" w:cs="Arial"/>
                <w:sz w:val="20"/>
                <w:szCs w:val="20"/>
              </w:rPr>
              <w:t>Coordinación de Desarrollo Tecnológico</w:t>
            </w:r>
            <w:r w:rsidRPr="009C7A18">
              <w:rPr>
                <w:rFonts w:ascii="Arial" w:eastAsiaTheme="minorHAnsi" w:hAnsi="Arial" w:cs="Arial"/>
                <w:color w:val="000000"/>
                <w:sz w:val="20"/>
                <w:szCs w:val="20"/>
                <w:lang w:eastAsia="en-US"/>
              </w:rPr>
              <w:t>), donde se valide la funcionalidad del software requerido en el Anexo Técnico. En este acto, el proveedor deberá realizar acta circunstanciada que manifieste los puntos tratados y los asistentes a la reunión. Esta acta formará parte del expediente de la administración del contrato.</w:t>
            </w:r>
          </w:p>
        </w:tc>
      </w:tr>
      <w:tr w:rsidR="008C3F82" w:rsidRPr="009C7A18" w14:paraId="40B610D7" w14:textId="77777777" w:rsidTr="00704243">
        <w:trPr>
          <w:trHeight w:val="300"/>
        </w:trPr>
        <w:tc>
          <w:tcPr>
            <w:tcW w:w="1214" w:type="pct"/>
            <w:shd w:val="clear" w:color="auto" w:fill="FFFFFF"/>
            <w:tcMar>
              <w:top w:w="0" w:type="dxa"/>
              <w:left w:w="108" w:type="dxa"/>
              <w:bottom w:w="0" w:type="dxa"/>
              <w:right w:w="108" w:type="dxa"/>
            </w:tcMar>
            <w:vAlign w:val="center"/>
            <w:hideMark/>
          </w:tcPr>
          <w:p w14:paraId="1FE05905" w14:textId="77777777" w:rsidR="008C3F82" w:rsidRPr="009C7A18" w:rsidRDefault="008C3F82" w:rsidP="00334D1F">
            <w:pPr>
              <w:spacing w:line="276" w:lineRule="auto"/>
              <w:jc w:val="center"/>
              <w:rPr>
                <w:rFonts w:ascii="Arial" w:eastAsiaTheme="minorHAnsi" w:hAnsi="Arial" w:cs="Arial"/>
                <w:b/>
                <w:bCs/>
                <w:color w:val="000000"/>
                <w:sz w:val="20"/>
                <w:szCs w:val="20"/>
                <w:lang w:eastAsia="en-US"/>
              </w:rPr>
            </w:pPr>
            <w:r w:rsidRPr="009C7A18">
              <w:rPr>
                <w:rFonts w:ascii="Arial" w:hAnsi="Arial" w:cs="Arial"/>
                <w:b/>
                <w:bCs/>
                <w:sz w:val="20"/>
                <w:szCs w:val="20"/>
              </w:rPr>
              <w:t>Periodo de recepción de entregables</w:t>
            </w:r>
          </w:p>
        </w:tc>
        <w:tc>
          <w:tcPr>
            <w:tcW w:w="786" w:type="pct"/>
            <w:vMerge/>
            <w:shd w:val="clear" w:color="auto" w:fill="FFFFFF"/>
            <w:tcMar>
              <w:top w:w="0" w:type="dxa"/>
              <w:left w:w="108" w:type="dxa"/>
              <w:bottom w:w="0" w:type="dxa"/>
              <w:right w:w="108" w:type="dxa"/>
            </w:tcMar>
            <w:vAlign w:val="center"/>
            <w:hideMark/>
          </w:tcPr>
          <w:p w14:paraId="7CC3E6DC" w14:textId="77777777" w:rsidR="008C3F82" w:rsidRPr="009C7A18" w:rsidRDefault="008C3F82" w:rsidP="00334D1F">
            <w:pPr>
              <w:spacing w:line="276" w:lineRule="auto"/>
              <w:jc w:val="center"/>
              <w:rPr>
                <w:rFonts w:ascii="Arial" w:eastAsiaTheme="minorHAnsi" w:hAnsi="Arial" w:cs="Arial"/>
                <w:color w:val="000000"/>
                <w:sz w:val="20"/>
                <w:szCs w:val="20"/>
                <w:lang w:eastAsia="en-US"/>
              </w:rPr>
            </w:pPr>
          </w:p>
        </w:tc>
        <w:tc>
          <w:tcPr>
            <w:tcW w:w="786" w:type="pct"/>
            <w:shd w:val="clear" w:color="auto" w:fill="FFFFFF"/>
            <w:tcMar>
              <w:top w:w="0" w:type="dxa"/>
              <w:left w:w="108" w:type="dxa"/>
              <w:bottom w:w="0" w:type="dxa"/>
              <w:right w:w="108" w:type="dxa"/>
            </w:tcMar>
            <w:vAlign w:val="center"/>
            <w:hideMark/>
          </w:tcPr>
          <w:p w14:paraId="14B00D07" w14:textId="664B6F86" w:rsidR="00763291" w:rsidRPr="009C7A18" w:rsidRDefault="00763291" w:rsidP="00334D1F">
            <w:pPr>
              <w:spacing w:line="276" w:lineRule="auto"/>
              <w:jc w:val="both"/>
              <w:rPr>
                <w:rFonts w:ascii="Arial" w:hAnsi="Arial" w:cs="Arial"/>
                <w:sz w:val="20"/>
                <w:szCs w:val="20"/>
              </w:rPr>
            </w:pPr>
            <w:r w:rsidRPr="009C7A18">
              <w:rPr>
                <w:rFonts w:ascii="Arial" w:hAnsi="Arial" w:cs="Arial"/>
                <w:sz w:val="20"/>
                <w:szCs w:val="20"/>
              </w:rPr>
              <w:t xml:space="preserve">Dentro de los primeros 15 </w:t>
            </w:r>
            <w:r w:rsidRPr="009C7A18">
              <w:rPr>
                <w:rFonts w:ascii="Arial" w:hAnsi="Arial" w:cs="Arial"/>
                <w:sz w:val="20"/>
                <w:szCs w:val="20"/>
              </w:rPr>
              <w:lastRenderedPageBreak/>
              <w:t xml:space="preserve">días </w:t>
            </w:r>
            <w:r w:rsidR="00261425" w:rsidRPr="009C7A18">
              <w:rPr>
                <w:rFonts w:ascii="Arial" w:hAnsi="Arial" w:cs="Arial"/>
                <w:sz w:val="20"/>
                <w:szCs w:val="20"/>
              </w:rPr>
              <w:t>hábiles</w:t>
            </w:r>
            <w:r w:rsidRPr="009C7A18">
              <w:rPr>
                <w:rFonts w:ascii="Arial" w:hAnsi="Arial" w:cs="Arial"/>
                <w:sz w:val="20"/>
                <w:szCs w:val="20"/>
              </w:rPr>
              <w:t xml:space="preserve"> posteriores a la notificación de la adjudicación</w:t>
            </w:r>
          </w:p>
          <w:p w14:paraId="72649F5B" w14:textId="77777777" w:rsidR="008C3F82" w:rsidRPr="009C7A18" w:rsidRDefault="008C3F82" w:rsidP="00334D1F">
            <w:pPr>
              <w:spacing w:line="276" w:lineRule="auto"/>
              <w:jc w:val="both"/>
              <w:rPr>
                <w:rFonts w:ascii="Arial" w:hAnsi="Arial" w:cs="Arial"/>
                <w:sz w:val="20"/>
                <w:szCs w:val="20"/>
              </w:rPr>
            </w:pPr>
          </w:p>
          <w:p w14:paraId="027C8228" w14:textId="5EA1EFF4" w:rsidR="008C3F82" w:rsidRPr="009C7A18" w:rsidRDefault="008C3F82" w:rsidP="00334D1F">
            <w:pPr>
              <w:spacing w:line="276" w:lineRule="auto"/>
              <w:jc w:val="both"/>
              <w:rPr>
                <w:rFonts w:ascii="Arial" w:eastAsiaTheme="minorHAnsi" w:hAnsi="Arial" w:cs="Arial"/>
                <w:color w:val="000000"/>
                <w:sz w:val="20"/>
                <w:szCs w:val="20"/>
                <w:lang w:eastAsia="en-US"/>
              </w:rPr>
            </w:pPr>
          </w:p>
        </w:tc>
        <w:tc>
          <w:tcPr>
            <w:tcW w:w="2214" w:type="pct"/>
            <w:shd w:val="clear" w:color="auto" w:fill="FFFFFF"/>
            <w:tcMar>
              <w:top w:w="0" w:type="dxa"/>
              <w:left w:w="108" w:type="dxa"/>
              <w:bottom w:w="0" w:type="dxa"/>
              <w:right w:w="108" w:type="dxa"/>
            </w:tcMar>
            <w:vAlign w:val="center"/>
          </w:tcPr>
          <w:p w14:paraId="7D99F24C" w14:textId="0DF19E9F" w:rsidR="008C3F82" w:rsidRPr="009C7A18" w:rsidRDefault="008C3F82" w:rsidP="00334D1F">
            <w:pPr>
              <w:pStyle w:val="Prrafodelista"/>
              <w:numPr>
                <w:ilvl w:val="0"/>
                <w:numId w:val="41"/>
              </w:numPr>
              <w:spacing w:line="276" w:lineRule="auto"/>
              <w:jc w:val="both"/>
              <w:rPr>
                <w:rFonts w:ascii="Arial" w:hAnsi="Arial" w:cs="Arial"/>
                <w:sz w:val="20"/>
                <w:szCs w:val="20"/>
              </w:rPr>
            </w:pPr>
            <w:bookmarkStart w:id="6" w:name="_Hlk129248626"/>
            <w:r w:rsidRPr="009C7A18">
              <w:rPr>
                <w:rFonts w:ascii="Arial" w:hAnsi="Arial" w:cs="Arial"/>
                <w:sz w:val="20"/>
                <w:szCs w:val="20"/>
              </w:rPr>
              <w:lastRenderedPageBreak/>
              <w:t xml:space="preserve">Carta membretada firmada y rubricada que ampare la activación, del </w:t>
            </w:r>
            <w:r w:rsidRPr="009C7A18">
              <w:rPr>
                <w:rFonts w:ascii="Arial" w:hAnsi="Arial" w:cs="Arial"/>
                <w:color w:val="0D0D0D" w:themeColor="text1" w:themeTint="F2"/>
                <w:sz w:val="20"/>
                <w:szCs w:val="20"/>
              </w:rPr>
              <w:t xml:space="preserve">Actualización del </w:t>
            </w:r>
            <w:r w:rsidRPr="009C7A18">
              <w:rPr>
                <w:rFonts w:ascii="Arial" w:hAnsi="Arial" w:cs="Arial"/>
                <w:color w:val="0D0D0D" w:themeColor="text1" w:themeTint="F2"/>
                <w:sz w:val="20"/>
                <w:szCs w:val="20"/>
              </w:rPr>
              <w:lastRenderedPageBreak/>
              <w:t xml:space="preserve">Licenciamiento y Soporte Técnico de </w:t>
            </w:r>
            <w:proofErr w:type="spellStart"/>
            <w:r w:rsidRPr="009C7A18">
              <w:rPr>
                <w:rFonts w:ascii="Arial" w:hAnsi="Arial" w:cs="Arial"/>
                <w:color w:val="0D0D0D" w:themeColor="text1" w:themeTint="F2"/>
                <w:sz w:val="20"/>
                <w:szCs w:val="20"/>
              </w:rPr>
              <w:t>SeguriData</w:t>
            </w:r>
            <w:proofErr w:type="spellEnd"/>
            <w:r w:rsidRPr="009C7A18">
              <w:rPr>
                <w:rFonts w:ascii="Arial" w:hAnsi="Arial" w:cs="Arial"/>
                <w:color w:val="0D0D0D" w:themeColor="text1" w:themeTint="F2"/>
                <w:sz w:val="20"/>
                <w:szCs w:val="20"/>
              </w:rPr>
              <w:t xml:space="preserve"> para el Instituto Mexicano del Seguro Social</w:t>
            </w:r>
            <w:r w:rsidRPr="009C7A18">
              <w:rPr>
                <w:rFonts w:ascii="Arial" w:hAnsi="Arial" w:cs="Arial"/>
                <w:sz w:val="20"/>
                <w:szCs w:val="20"/>
              </w:rPr>
              <w:t>, (claves de acceso o las llaves de activación de los productos).</w:t>
            </w:r>
          </w:p>
          <w:p w14:paraId="1E6AC8D5" w14:textId="77777777" w:rsidR="008C3F82" w:rsidRPr="009C7A18" w:rsidRDefault="008C3F82" w:rsidP="00334D1F">
            <w:pPr>
              <w:numPr>
                <w:ilvl w:val="0"/>
                <w:numId w:val="41"/>
              </w:numPr>
              <w:spacing w:line="276" w:lineRule="auto"/>
              <w:jc w:val="both"/>
              <w:rPr>
                <w:rFonts w:ascii="Arial" w:hAnsi="Arial" w:cs="Arial"/>
                <w:sz w:val="20"/>
                <w:szCs w:val="20"/>
              </w:rPr>
            </w:pPr>
            <w:r w:rsidRPr="009C7A18">
              <w:rPr>
                <w:rFonts w:ascii="Arial" w:hAnsi="Arial" w:cs="Arial"/>
                <w:sz w:val="20"/>
                <w:szCs w:val="20"/>
              </w:rPr>
              <w:t>Carta membretada firmada y rubricada que ampare la activación Actualización de Licenciamiento, Soporte Técnico y</w:t>
            </w:r>
          </w:p>
          <w:p w14:paraId="15F14F8A" w14:textId="2EB6C677" w:rsidR="008C3F82" w:rsidRPr="009C7A18" w:rsidRDefault="008C3F82" w:rsidP="00334D1F">
            <w:pPr>
              <w:numPr>
                <w:ilvl w:val="0"/>
                <w:numId w:val="41"/>
              </w:numPr>
              <w:spacing w:line="276" w:lineRule="auto"/>
              <w:jc w:val="both"/>
              <w:rPr>
                <w:rFonts w:ascii="Arial" w:hAnsi="Arial" w:cs="Arial"/>
                <w:sz w:val="20"/>
                <w:szCs w:val="20"/>
              </w:rPr>
            </w:pPr>
            <w:r w:rsidRPr="009C7A18">
              <w:rPr>
                <w:rFonts w:ascii="Arial" w:hAnsi="Arial" w:cs="Arial"/>
                <w:sz w:val="20"/>
                <w:szCs w:val="20"/>
              </w:rPr>
              <w:t>Actualización Tecnológica de la Plataforma de Seguridata para el Instituto Mexicano del Seguro Social.</w:t>
            </w:r>
          </w:p>
          <w:bookmarkEnd w:id="6"/>
          <w:p w14:paraId="65852A56" w14:textId="77777777" w:rsidR="008C3F82" w:rsidRPr="009C7A18" w:rsidRDefault="008C3F82" w:rsidP="00334D1F">
            <w:pPr>
              <w:numPr>
                <w:ilvl w:val="0"/>
                <w:numId w:val="41"/>
              </w:numPr>
              <w:spacing w:line="276" w:lineRule="auto"/>
              <w:jc w:val="both"/>
              <w:rPr>
                <w:rFonts w:ascii="Arial" w:eastAsiaTheme="minorHAnsi" w:hAnsi="Arial" w:cs="Arial"/>
                <w:color w:val="000000"/>
                <w:sz w:val="20"/>
                <w:szCs w:val="20"/>
                <w:lang w:eastAsia="en-US"/>
              </w:rPr>
            </w:pPr>
            <w:r w:rsidRPr="009C7A18">
              <w:rPr>
                <w:rFonts w:ascii="Arial" w:hAnsi="Arial" w:cs="Arial"/>
                <w:sz w:val="20"/>
                <w:szCs w:val="20"/>
              </w:rPr>
              <w:t>Carta de confidencialidad en hoja membretada firmada y rubricada, donde se manifieste que se guardara confidencialidad de aquella información o documentación que le sea entregada por el Instituto.</w:t>
            </w:r>
          </w:p>
        </w:tc>
      </w:tr>
      <w:tr w:rsidR="00284C3D" w:rsidRPr="009C7A18" w14:paraId="10F8E5E8" w14:textId="77777777" w:rsidTr="00704243">
        <w:trPr>
          <w:trHeight w:val="300"/>
        </w:trPr>
        <w:tc>
          <w:tcPr>
            <w:tcW w:w="1214" w:type="pct"/>
            <w:shd w:val="clear" w:color="auto" w:fill="FFFFFF"/>
            <w:tcMar>
              <w:top w:w="0" w:type="dxa"/>
              <w:left w:w="108" w:type="dxa"/>
              <w:bottom w:w="0" w:type="dxa"/>
              <w:right w:w="108" w:type="dxa"/>
            </w:tcMar>
            <w:vAlign w:val="center"/>
            <w:hideMark/>
          </w:tcPr>
          <w:p w14:paraId="23B0DBA7" w14:textId="77777777" w:rsidR="00284C3D" w:rsidRPr="009C7A18" w:rsidRDefault="00284C3D" w:rsidP="00334D1F">
            <w:pPr>
              <w:spacing w:line="276" w:lineRule="auto"/>
              <w:jc w:val="center"/>
              <w:rPr>
                <w:rFonts w:ascii="Arial" w:eastAsiaTheme="minorHAnsi" w:hAnsi="Arial" w:cs="Arial"/>
                <w:b/>
                <w:bCs/>
                <w:color w:val="000000"/>
                <w:sz w:val="20"/>
                <w:szCs w:val="20"/>
                <w:lang w:eastAsia="en-US"/>
              </w:rPr>
            </w:pPr>
            <w:r w:rsidRPr="009C7A18">
              <w:rPr>
                <w:rFonts w:ascii="Arial" w:hAnsi="Arial" w:cs="Arial"/>
                <w:b/>
                <w:bCs/>
                <w:sz w:val="20"/>
                <w:szCs w:val="20"/>
              </w:rPr>
              <w:lastRenderedPageBreak/>
              <w:t>Ejecución del servicio</w:t>
            </w:r>
          </w:p>
        </w:tc>
        <w:tc>
          <w:tcPr>
            <w:tcW w:w="786" w:type="pct"/>
            <w:vMerge/>
            <w:shd w:val="clear" w:color="auto" w:fill="FFFFFF"/>
            <w:tcMar>
              <w:top w:w="0" w:type="dxa"/>
              <w:left w:w="108" w:type="dxa"/>
              <w:bottom w:w="0" w:type="dxa"/>
              <w:right w:w="108" w:type="dxa"/>
            </w:tcMar>
            <w:vAlign w:val="center"/>
            <w:hideMark/>
          </w:tcPr>
          <w:p w14:paraId="52E75D73" w14:textId="77777777" w:rsidR="00284C3D" w:rsidRPr="009C7A18" w:rsidRDefault="00284C3D" w:rsidP="00334D1F">
            <w:pPr>
              <w:spacing w:line="276" w:lineRule="auto"/>
              <w:jc w:val="center"/>
              <w:rPr>
                <w:rFonts w:ascii="Arial" w:eastAsiaTheme="minorHAnsi" w:hAnsi="Arial" w:cs="Arial"/>
                <w:color w:val="000000"/>
                <w:sz w:val="20"/>
                <w:szCs w:val="20"/>
                <w:lang w:eastAsia="en-US"/>
              </w:rPr>
            </w:pPr>
          </w:p>
        </w:tc>
        <w:tc>
          <w:tcPr>
            <w:tcW w:w="786" w:type="pct"/>
            <w:shd w:val="clear" w:color="auto" w:fill="FFFFFF"/>
            <w:tcMar>
              <w:top w:w="0" w:type="dxa"/>
              <w:left w:w="108" w:type="dxa"/>
              <w:bottom w:w="0" w:type="dxa"/>
              <w:right w:w="108" w:type="dxa"/>
            </w:tcMar>
            <w:vAlign w:val="center"/>
            <w:hideMark/>
          </w:tcPr>
          <w:p w14:paraId="10F8DF12" w14:textId="24E0EA86" w:rsidR="00284C3D" w:rsidRPr="009C7A18" w:rsidRDefault="007E2042" w:rsidP="00334D1F">
            <w:pPr>
              <w:spacing w:line="276" w:lineRule="auto"/>
              <w:jc w:val="center"/>
              <w:rPr>
                <w:rFonts w:ascii="Arial" w:eastAsiaTheme="minorHAnsi" w:hAnsi="Arial" w:cs="Arial"/>
                <w:color w:val="000000"/>
                <w:sz w:val="20"/>
                <w:szCs w:val="20"/>
                <w:lang w:eastAsia="en-US"/>
              </w:rPr>
            </w:pPr>
            <w:r w:rsidRPr="009C7A18">
              <w:rPr>
                <w:rFonts w:ascii="Arial" w:hAnsi="Arial" w:cs="Arial"/>
                <w:sz w:val="20"/>
                <w:szCs w:val="20"/>
              </w:rPr>
              <w:t xml:space="preserve">A partir de día hábil siguiente a la notificación de la adjudicación y hasta el </w:t>
            </w:r>
            <w:r w:rsidR="00284C3D" w:rsidRPr="009C7A18">
              <w:rPr>
                <w:rFonts w:ascii="Arial" w:hAnsi="Arial" w:cs="Arial"/>
                <w:sz w:val="20"/>
                <w:szCs w:val="20"/>
              </w:rPr>
              <w:t>31 de diciembre de</w:t>
            </w:r>
          </w:p>
          <w:p w14:paraId="3692644C" w14:textId="12F25992" w:rsidR="00284C3D" w:rsidRPr="009C7A18" w:rsidRDefault="00B76980" w:rsidP="00334D1F">
            <w:pPr>
              <w:spacing w:line="276" w:lineRule="auto"/>
              <w:jc w:val="center"/>
              <w:rPr>
                <w:rFonts w:ascii="Arial" w:eastAsiaTheme="minorHAnsi" w:hAnsi="Arial" w:cs="Arial"/>
                <w:color w:val="000000"/>
                <w:sz w:val="20"/>
                <w:szCs w:val="20"/>
                <w:lang w:eastAsia="en-US"/>
              </w:rPr>
            </w:pPr>
            <w:r w:rsidRPr="009C7A18">
              <w:rPr>
                <w:rFonts w:ascii="Arial" w:hAnsi="Arial" w:cs="Arial"/>
                <w:sz w:val="20"/>
                <w:szCs w:val="20"/>
              </w:rPr>
              <w:t>202</w:t>
            </w:r>
            <w:r w:rsidR="00A333E3">
              <w:rPr>
                <w:rFonts w:ascii="Arial" w:hAnsi="Arial" w:cs="Arial"/>
                <w:sz w:val="20"/>
                <w:szCs w:val="20"/>
              </w:rPr>
              <w:t>6</w:t>
            </w:r>
            <w:r w:rsidR="00284C3D" w:rsidRPr="009C7A18">
              <w:rPr>
                <w:rFonts w:ascii="Arial" w:hAnsi="Arial" w:cs="Arial"/>
                <w:sz w:val="20"/>
                <w:szCs w:val="20"/>
              </w:rPr>
              <w:t>.</w:t>
            </w:r>
          </w:p>
        </w:tc>
        <w:tc>
          <w:tcPr>
            <w:tcW w:w="2214" w:type="pct"/>
            <w:shd w:val="clear" w:color="auto" w:fill="FFFFFF"/>
            <w:tcMar>
              <w:top w:w="0" w:type="dxa"/>
              <w:left w:w="108" w:type="dxa"/>
              <w:bottom w:w="0" w:type="dxa"/>
              <w:right w:w="108" w:type="dxa"/>
            </w:tcMar>
            <w:vAlign w:val="center"/>
            <w:hideMark/>
          </w:tcPr>
          <w:p w14:paraId="291E7846" w14:textId="77777777" w:rsidR="00284C3D" w:rsidRPr="009C7A18" w:rsidRDefault="00284C3D" w:rsidP="00334D1F">
            <w:pPr>
              <w:spacing w:line="276" w:lineRule="auto"/>
              <w:jc w:val="both"/>
              <w:rPr>
                <w:rFonts w:ascii="Arial" w:eastAsiaTheme="minorHAnsi" w:hAnsi="Arial" w:cs="Arial"/>
                <w:color w:val="000000"/>
                <w:sz w:val="20"/>
                <w:szCs w:val="20"/>
                <w:lang w:eastAsia="en-US"/>
              </w:rPr>
            </w:pPr>
            <w:r w:rsidRPr="009C7A18">
              <w:rPr>
                <w:rFonts w:ascii="Arial" w:hAnsi="Arial" w:cs="Arial"/>
                <w:sz w:val="20"/>
                <w:szCs w:val="20"/>
              </w:rPr>
              <w:t>Reporte de actividades del soporte técnico (los primeros 5 días hábiles posteriores a cada mes, durante la vigencia del contrato).</w:t>
            </w:r>
          </w:p>
        </w:tc>
      </w:tr>
      <w:tr w:rsidR="00284C3D" w:rsidRPr="009C7A18" w14:paraId="368AEC70" w14:textId="77777777" w:rsidTr="00704243">
        <w:trPr>
          <w:trHeight w:val="300"/>
        </w:trPr>
        <w:tc>
          <w:tcPr>
            <w:tcW w:w="1214" w:type="pct"/>
            <w:shd w:val="clear" w:color="auto" w:fill="FFFFFF"/>
            <w:tcMar>
              <w:top w:w="0" w:type="dxa"/>
              <w:left w:w="108" w:type="dxa"/>
              <w:bottom w:w="0" w:type="dxa"/>
              <w:right w:w="108" w:type="dxa"/>
            </w:tcMar>
            <w:vAlign w:val="center"/>
            <w:hideMark/>
          </w:tcPr>
          <w:p w14:paraId="3798ABE8" w14:textId="77777777" w:rsidR="00284C3D" w:rsidRPr="009C7A18" w:rsidRDefault="00284C3D" w:rsidP="00334D1F">
            <w:pPr>
              <w:spacing w:line="276" w:lineRule="auto"/>
              <w:jc w:val="center"/>
              <w:rPr>
                <w:rFonts w:ascii="Arial" w:eastAsiaTheme="minorHAnsi" w:hAnsi="Arial" w:cs="Arial"/>
                <w:b/>
                <w:bCs/>
                <w:color w:val="000000"/>
                <w:sz w:val="20"/>
                <w:szCs w:val="20"/>
                <w:lang w:eastAsia="en-US"/>
              </w:rPr>
            </w:pPr>
            <w:r w:rsidRPr="009C7A18">
              <w:rPr>
                <w:rFonts w:ascii="Arial" w:hAnsi="Arial" w:cs="Arial"/>
                <w:b/>
                <w:bCs/>
                <w:sz w:val="20"/>
                <w:szCs w:val="20"/>
              </w:rPr>
              <w:t>Cierre del servicio</w:t>
            </w:r>
          </w:p>
        </w:tc>
        <w:tc>
          <w:tcPr>
            <w:tcW w:w="786" w:type="pct"/>
            <w:vMerge/>
            <w:shd w:val="clear" w:color="auto" w:fill="FFFFFF"/>
            <w:tcMar>
              <w:top w:w="0" w:type="dxa"/>
              <w:left w:w="108" w:type="dxa"/>
              <w:bottom w:w="0" w:type="dxa"/>
              <w:right w:w="108" w:type="dxa"/>
            </w:tcMar>
            <w:vAlign w:val="center"/>
            <w:hideMark/>
          </w:tcPr>
          <w:p w14:paraId="7707A6B7" w14:textId="77777777" w:rsidR="00284C3D" w:rsidRPr="009C7A18" w:rsidRDefault="00284C3D" w:rsidP="00334D1F">
            <w:pPr>
              <w:spacing w:line="276" w:lineRule="auto"/>
              <w:jc w:val="center"/>
              <w:rPr>
                <w:rFonts w:ascii="Arial" w:eastAsiaTheme="minorHAnsi" w:hAnsi="Arial" w:cs="Arial"/>
                <w:color w:val="000000"/>
                <w:sz w:val="20"/>
                <w:szCs w:val="20"/>
                <w:lang w:eastAsia="en-US"/>
              </w:rPr>
            </w:pPr>
          </w:p>
        </w:tc>
        <w:tc>
          <w:tcPr>
            <w:tcW w:w="786" w:type="pct"/>
            <w:shd w:val="clear" w:color="auto" w:fill="FFFFFF"/>
            <w:tcMar>
              <w:top w:w="0" w:type="dxa"/>
              <w:left w:w="108" w:type="dxa"/>
              <w:bottom w:w="0" w:type="dxa"/>
              <w:right w:w="108" w:type="dxa"/>
            </w:tcMar>
            <w:vAlign w:val="center"/>
            <w:hideMark/>
          </w:tcPr>
          <w:p w14:paraId="7B93A699" w14:textId="77777777" w:rsidR="00284C3D" w:rsidRPr="009C7A18" w:rsidRDefault="00284C3D" w:rsidP="00334D1F">
            <w:pPr>
              <w:spacing w:line="276" w:lineRule="auto"/>
              <w:jc w:val="center"/>
              <w:rPr>
                <w:rFonts w:ascii="Arial" w:eastAsiaTheme="minorHAnsi" w:hAnsi="Arial" w:cs="Arial"/>
                <w:color w:val="000000"/>
                <w:sz w:val="20"/>
                <w:szCs w:val="20"/>
                <w:lang w:eastAsia="en-US"/>
              </w:rPr>
            </w:pPr>
            <w:r w:rsidRPr="009C7A18">
              <w:rPr>
                <w:rFonts w:ascii="Arial" w:hAnsi="Arial" w:cs="Arial"/>
                <w:sz w:val="20"/>
                <w:szCs w:val="20"/>
              </w:rPr>
              <w:t>31 de diciembre de</w:t>
            </w:r>
          </w:p>
          <w:p w14:paraId="6A6B3FFA" w14:textId="4CECEFE2" w:rsidR="00284C3D" w:rsidRPr="009C7A18" w:rsidRDefault="00B76980" w:rsidP="00334D1F">
            <w:pPr>
              <w:spacing w:line="276" w:lineRule="auto"/>
              <w:jc w:val="center"/>
              <w:rPr>
                <w:rFonts w:ascii="Arial" w:eastAsiaTheme="minorHAnsi" w:hAnsi="Arial" w:cs="Arial"/>
                <w:color w:val="000000"/>
                <w:sz w:val="20"/>
                <w:szCs w:val="20"/>
                <w:lang w:eastAsia="en-US"/>
              </w:rPr>
            </w:pPr>
            <w:r w:rsidRPr="009C7A18">
              <w:rPr>
                <w:rFonts w:ascii="Arial" w:hAnsi="Arial" w:cs="Arial"/>
                <w:sz w:val="20"/>
                <w:szCs w:val="20"/>
              </w:rPr>
              <w:t>202</w:t>
            </w:r>
            <w:r w:rsidR="00A333E3">
              <w:rPr>
                <w:rFonts w:ascii="Arial" w:hAnsi="Arial" w:cs="Arial"/>
                <w:sz w:val="20"/>
                <w:szCs w:val="20"/>
              </w:rPr>
              <w:t>6</w:t>
            </w:r>
            <w:r w:rsidR="00284C3D" w:rsidRPr="009C7A18">
              <w:rPr>
                <w:rFonts w:ascii="Arial" w:hAnsi="Arial" w:cs="Arial"/>
                <w:sz w:val="20"/>
                <w:szCs w:val="20"/>
              </w:rPr>
              <w:t>.</w:t>
            </w:r>
          </w:p>
        </w:tc>
        <w:tc>
          <w:tcPr>
            <w:tcW w:w="2214" w:type="pct"/>
            <w:shd w:val="clear" w:color="auto" w:fill="FFFFFF"/>
            <w:tcMar>
              <w:top w:w="0" w:type="dxa"/>
              <w:left w:w="108" w:type="dxa"/>
              <w:bottom w:w="0" w:type="dxa"/>
              <w:right w:w="108" w:type="dxa"/>
            </w:tcMar>
            <w:vAlign w:val="center"/>
            <w:hideMark/>
          </w:tcPr>
          <w:p w14:paraId="2F825886" w14:textId="77777777" w:rsidR="00284C3D" w:rsidRPr="009C7A18" w:rsidRDefault="00284C3D" w:rsidP="00334D1F">
            <w:pPr>
              <w:spacing w:line="276" w:lineRule="auto"/>
              <w:jc w:val="center"/>
              <w:rPr>
                <w:rFonts w:ascii="Arial" w:eastAsiaTheme="minorHAnsi" w:hAnsi="Arial" w:cs="Arial"/>
                <w:color w:val="000000"/>
                <w:sz w:val="20"/>
                <w:szCs w:val="20"/>
                <w:lang w:eastAsia="en-US"/>
              </w:rPr>
            </w:pPr>
            <w:r w:rsidRPr="009C7A18">
              <w:rPr>
                <w:rFonts w:ascii="Arial" w:hAnsi="Arial" w:cs="Arial"/>
                <w:sz w:val="20"/>
                <w:szCs w:val="20"/>
              </w:rPr>
              <w:t>Acta de cierre del servicio.</w:t>
            </w:r>
          </w:p>
        </w:tc>
      </w:tr>
    </w:tbl>
    <w:p w14:paraId="0A9D63C6" w14:textId="77777777" w:rsidR="00284C3D" w:rsidRPr="009C7A18" w:rsidRDefault="00284C3D" w:rsidP="00334D1F">
      <w:pPr>
        <w:spacing w:line="276" w:lineRule="auto"/>
        <w:ind w:firstLine="720"/>
        <w:jc w:val="center"/>
        <w:rPr>
          <w:rFonts w:ascii="Arial" w:hAnsi="Arial" w:cs="Arial"/>
          <w:b/>
          <w:bCs/>
          <w:sz w:val="20"/>
          <w:szCs w:val="20"/>
        </w:rPr>
      </w:pPr>
      <w:r w:rsidRPr="009C7A18">
        <w:rPr>
          <w:rFonts w:ascii="Arial" w:hAnsi="Arial" w:cs="Arial"/>
          <w:b/>
          <w:bCs/>
          <w:sz w:val="20"/>
          <w:szCs w:val="20"/>
        </w:rPr>
        <w:t>Tabla 1. Cronograma</w:t>
      </w:r>
    </w:p>
    <w:p w14:paraId="530969A9" w14:textId="1F66F6F5" w:rsidR="00284C3D" w:rsidRPr="009C7A18" w:rsidRDefault="00284C3D" w:rsidP="00334D1F">
      <w:pPr>
        <w:pStyle w:val="Ttulo2"/>
        <w:numPr>
          <w:ilvl w:val="0"/>
          <w:numId w:val="40"/>
        </w:numPr>
        <w:tabs>
          <w:tab w:val="num" w:pos="360"/>
        </w:tabs>
        <w:spacing w:line="276" w:lineRule="auto"/>
        <w:ind w:left="360"/>
        <w:jc w:val="both"/>
        <w:rPr>
          <w:rFonts w:ascii="Arial" w:hAnsi="Arial" w:cs="Arial"/>
          <w:sz w:val="20"/>
          <w:szCs w:val="20"/>
        </w:rPr>
      </w:pPr>
      <w:bookmarkStart w:id="7" w:name="_Toc218609316"/>
      <w:r w:rsidRPr="009C7A18">
        <w:rPr>
          <w:rFonts w:ascii="Arial" w:hAnsi="Arial" w:cs="Arial"/>
          <w:sz w:val="20"/>
          <w:szCs w:val="20"/>
        </w:rPr>
        <w:t>Criterio de evaluación de proposiciones</w:t>
      </w:r>
      <w:bookmarkEnd w:id="7"/>
      <w:r w:rsidRPr="009C7A18">
        <w:rPr>
          <w:rFonts w:ascii="Arial" w:hAnsi="Arial" w:cs="Arial"/>
          <w:sz w:val="20"/>
          <w:szCs w:val="20"/>
        </w:rPr>
        <w:t xml:space="preserve"> </w:t>
      </w:r>
    </w:p>
    <w:p w14:paraId="2B276438" w14:textId="3A203CDD" w:rsidR="00284C3D" w:rsidRPr="009C7A18" w:rsidRDefault="00284C3D" w:rsidP="0044425D">
      <w:pPr>
        <w:spacing w:before="120" w:after="120" w:line="276" w:lineRule="auto"/>
        <w:jc w:val="both"/>
        <w:rPr>
          <w:rFonts w:ascii="Arial" w:hAnsi="Arial" w:cs="Arial"/>
          <w:sz w:val="20"/>
          <w:szCs w:val="20"/>
        </w:rPr>
      </w:pPr>
      <w:r w:rsidRPr="009C7A18">
        <w:rPr>
          <w:rFonts w:ascii="Arial" w:hAnsi="Arial" w:cs="Arial"/>
          <w:sz w:val="20"/>
          <w:szCs w:val="20"/>
        </w:rPr>
        <w:t xml:space="preserve">Las propuestas técnicas y económicas recibidas para evaluar a </w:t>
      </w:r>
      <w:r w:rsidR="00E969FB" w:rsidRPr="009C7A18">
        <w:rPr>
          <w:rFonts w:ascii="Arial" w:hAnsi="Arial" w:cs="Arial"/>
          <w:sz w:val="20"/>
          <w:szCs w:val="20"/>
        </w:rPr>
        <w:t xml:space="preserve">las proposiciones relacionadas con </w:t>
      </w:r>
      <w:r w:rsidR="0044425D">
        <w:rPr>
          <w:rFonts w:ascii="Arial" w:hAnsi="Arial" w:cs="Arial"/>
          <w:sz w:val="20"/>
          <w:szCs w:val="20"/>
        </w:rPr>
        <w:t>la</w:t>
      </w:r>
      <w:r w:rsidR="00E969FB" w:rsidRPr="009C7A18">
        <w:rPr>
          <w:rFonts w:ascii="Arial" w:hAnsi="Arial" w:cs="Arial"/>
          <w:sz w:val="20"/>
          <w:szCs w:val="20"/>
        </w:rPr>
        <w:t xml:space="preserve"> </w:t>
      </w:r>
      <w:r w:rsidR="0044425D" w:rsidRPr="0044425D">
        <w:rPr>
          <w:rFonts w:ascii="Arial" w:hAnsi="Arial" w:cs="Arial"/>
          <w:sz w:val="20"/>
          <w:szCs w:val="20"/>
        </w:rPr>
        <w:t>Renovación del Licenciamiento, Soporte Técnico y Modernización de la</w:t>
      </w:r>
      <w:r w:rsidR="0044425D">
        <w:rPr>
          <w:rFonts w:ascii="Arial" w:hAnsi="Arial" w:cs="Arial"/>
          <w:sz w:val="20"/>
          <w:szCs w:val="20"/>
        </w:rPr>
        <w:t xml:space="preserve"> </w:t>
      </w:r>
      <w:r w:rsidR="0044425D" w:rsidRPr="0044425D">
        <w:rPr>
          <w:rFonts w:ascii="Arial" w:hAnsi="Arial" w:cs="Arial"/>
          <w:sz w:val="20"/>
          <w:szCs w:val="20"/>
        </w:rPr>
        <w:t xml:space="preserve"> Plataforma </w:t>
      </w:r>
      <w:proofErr w:type="spellStart"/>
      <w:r w:rsidR="0044425D" w:rsidRPr="0044425D">
        <w:rPr>
          <w:rFonts w:ascii="Arial" w:hAnsi="Arial" w:cs="Arial"/>
          <w:sz w:val="20"/>
          <w:szCs w:val="20"/>
        </w:rPr>
        <w:t>SeguriData</w:t>
      </w:r>
      <w:proofErr w:type="spellEnd"/>
      <w:r w:rsidR="0044425D" w:rsidRPr="0044425D">
        <w:rPr>
          <w:rFonts w:ascii="Arial" w:hAnsi="Arial" w:cs="Arial"/>
          <w:sz w:val="20"/>
          <w:szCs w:val="20"/>
        </w:rPr>
        <w:t xml:space="preserve"> para el Instituto Mexicano del Seguro Social.</w:t>
      </w:r>
      <w:r w:rsidRPr="009C7A18">
        <w:rPr>
          <w:rFonts w:ascii="Arial" w:hAnsi="Arial" w:cs="Arial"/>
          <w:sz w:val="20"/>
          <w:szCs w:val="20"/>
        </w:rPr>
        <w:t xml:space="preserve">, serán evaluadas mediante el </w:t>
      </w:r>
      <w:r w:rsidRPr="009C7A18">
        <w:rPr>
          <w:rFonts w:ascii="Arial" w:hAnsi="Arial" w:cs="Arial"/>
          <w:b/>
          <w:bCs/>
          <w:sz w:val="20"/>
          <w:szCs w:val="20"/>
        </w:rPr>
        <w:t>criterio de evaluación binario</w:t>
      </w:r>
      <w:r w:rsidRPr="009C7A18">
        <w:rPr>
          <w:rFonts w:ascii="Arial" w:hAnsi="Arial" w:cs="Arial"/>
          <w:sz w:val="20"/>
          <w:szCs w:val="20"/>
        </w:rPr>
        <w:t>, (cumple o no cumple) toda vez que, no se requiere vincular las condiciones que deberán cumplir los licitantes con las características y especificaciones del servicio a contratar ya que éstos se encuentran estandarizados en el mercado y el factor preponderante que se deberá considerar para la adjudicación del contrato es el precio más conveniente.</w:t>
      </w:r>
    </w:p>
    <w:p w14:paraId="213C7A6F" w14:textId="77777777" w:rsidR="00284C3D" w:rsidRPr="009C7A18" w:rsidRDefault="00284C3D" w:rsidP="00334D1F">
      <w:pPr>
        <w:spacing w:before="120" w:after="120" w:line="276" w:lineRule="auto"/>
        <w:jc w:val="both"/>
        <w:rPr>
          <w:rFonts w:ascii="Arial" w:hAnsi="Arial" w:cs="Arial"/>
          <w:sz w:val="20"/>
          <w:szCs w:val="20"/>
        </w:rPr>
      </w:pPr>
      <w:r w:rsidRPr="009C7A18">
        <w:rPr>
          <w:rFonts w:ascii="Arial" w:hAnsi="Arial" w:cs="Arial"/>
          <w:sz w:val="20"/>
          <w:szCs w:val="20"/>
        </w:rPr>
        <w:t>En ese sentido, la evaluación se efectuará de manera documental, para lo cual los licitantes deberán presentar la siguiente documentación como parte de su propuesta técnica:</w:t>
      </w:r>
    </w:p>
    <w:p w14:paraId="2831AFBE" w14:textId="388F0C89" w:rsidR="00284C3D" w:rsidRPr="009C7A18" w:rsidRDefault="00284C3D" w:rsidP="00334D1F">
      <w:pPr>
        <w:pStyle w:val="Prrafodelista"/>
        <w:numPr>
          <w:ilvl w:val="0"/>
          <w:numId w:val="44"/>
        </w:numPr>
        <w:spacing w:before="120" w:after="120" w:line="276" w:lineRule="auto"/>
        <w:jc w:val="both"/>
        <w:rPr>
          <w:rFonts w:ascii="Arial" w:hAnsi="Arial" w:cs="Arial"/>
          <w:sz w:val="20"/>
          <w:szCs w:val="20"/>
        </w:rPr>
      </w:pPr>
      <w:r w:rsidRPr="009C7A18">
        <w:rPr>
          <w:rFonts w:ascii="Arial" w:hAnsi="Arial" w:cs="Arial"/>
          <w:sz w:val="20"/>
          <w:szCs w:val="20"/>
        </w:rPr>
        <w:lastRenderedPageBreak/>
        <w:t xml:space="preserve">Propuesta técnica </w:t>
      </w:r>
      <w:r w:rsidR="00E969FB" w:rsidRPr="009C7A18">
        <w:rPr>
          <w:rFonts w:ascii="Arial" w:hAnsi="Arial" w:cs="Arial"/>
          <w:sz w:val="20"/>
          <w:szCs w:val="20"/>
        </w:rPr>
        <w:t xml:space="preserve">y económica </w:t>
      </w:r>
      <w:r w:rsidRPr="009C7A18">
        <w:rPr>
          <w:rFonts w:ascii="Arial" w:hAnsi="Arial" w:cs="Arial"/>
          <w:sz w:val="20"/>
          <w:szCs w:val="20"/>
        </w:rPr>
        <w:t>en hoja membretada de la empresa firmada y rubricada por el representante legal de la misma, la cual deberá de cubrir con el 100% de los requerimientos expuestos en el Anexo Técnico y los Términos y Condiciones.</w:t>
      </w:r>
    </w:p>
    <w:p w14:paraId="69CE7E3D" w14:textId="0D33AD60" w:rsidR="00284C3D" w:rsidRPr="009C7A18" w:rsidRDefault="003B0B7C" w:rsidP="00334D1F">
      <w:pPr>
        <w:pStyle w:val="Prrafodelista"/>
        <w:numPr>
          <w:ilvl w:val="0"/>
          <w:numId w:val="44"/>
        </w:numPr>
        <w:spacing w:before="120" w:after="120" w:line="276" w:lineRule="auto"/>
        <w:jc w:val="both"/>
        <w:rPr>
          <w:rFonts w:ascii="Arial" w:hAnsi="Arial" w:cs="Arial"/>
          <w:sz w:val="20"/>
          <w:szCs w:val="20"/>
        </w:rPr>
      </w:pPr>
      <w:r w:rsidRPr="009C7A18">
        <w:rPr>
          <w:rFonts w:ascii="Arial" w:hAnsi="Arial" w:cs="Arial"/>
          <w:sz w:val="20"/>
          <w:szCs w:val="20"/>
        </w:rPr>
        <w:t>Carta de recomendación firmada y rubricada por persona autorizada, donde se informe. sobre la prestación del servido que de forma similar haya prestado en alguna Dependencia Gubernamental.</w:t>
      </w:r>
    </w:p>
    <w:p w14:paraId="6B812632" w14:textId="77777777" w:rsidR="00056290" w:rsidRPr="009C7A18" w:rsidRDefault="00056290" w:rsidP="00334D1F">
      <w:pPr>
        <w:pStyle w:val="Prrafodelista"/>
        <w:spacing w:before="120" w:after="120" w:line="276" w:lineRule="auto"/>
        <w:jc w:val="both"/>
        <w:rPr>
          <w:rFonts w:ascii="Arial" w:hAnsi="Arial" w:cs="Arial"/>
          <w:sz w:val="20"/>
          <w:szCs w:val="20"/>
        </w:rPr>
      </w:pPr>
    </w:p>
    <w:p w14:paraId="31CDE019" w14:textId="77777777" w:rsidR="00284C3D" w:rsidRPr="009C7A18" w:rsidRDefault="00284C3D" w:rsidP="00334D1F">
      <w:pPr>
        <w:pStyle w:val="Prrafodelista"/>
        <w:spacing w:line="276" w:lineRule="auto"/>
        <w:rPr>
          <w:rFonts w:ascii="Arial" w:hAnsi="Arial" w:cs="Arial"/>
          <w:sz w:val="20"/>
          <w:szCs w:val="20"/>
        </w:rPr>
      </w:pPr>
    </w:p>
    <w:p w14:paraId="48C8CE12" w14:textId="250D17FC" w:rsidR="00284C3D" w:rsidRPr="009C7A18" w:rsidRDefault="00284C3D" w:rsidP="00334D1F">
      <w:pPr>
        <w:pStyle w:val="Ttulo2"/>
        <w:numPr>
          <w:ilvl w:val="0"/>
          <w:numId w:val="40"/>
        </w:numPr>
        <w:tabs>
          <w:tab w:val="num" w:pos="360"/>
        </w:tabs>
        <w:spacing w:before="0" w:after="0" w:line="276" w:lineRule="auto"/>
        <w:ind w:left="360"/>
        <w:jc w:val="both"/>
        <w:rPr>
          <w:rFonts w:ascii="Arial" w:hAnsi="Arial" w:cs="Arial"/>
          <w:sz w:val="20"/>
          <w:szCs w:val="20"/>
        </w:rPr>
      </w:pPr>
      <w:bookmarkStart w:id="8" w:name="_Toc218609317"/>
      <w:r w:rsidRPr="009C7A18">
        <w:rPr>
          <w:rFonts w:ascii="Arial" w:hAnsi="Arial" w:cs="Arial"/>
          <w:sz w:val="20"/>
          <w:szCs w:val="20"/>
        </w:rPr>
        <w:t>Licencias, permisos, registros, certificados o autorizaciones.</w:t>
      </w:r>
      <w:bookmarkEnd w:id="8"/>
    </w:p>
    <w:p w14:paraId="5A966B12" w14:textId="77777777" w:rsidR="00284C3D" w:rsidRPr="009C7A18" w:rsidRDefault="00284C3D" w:rsidP="00334D1F">
      <w:pPr>
        <w:spacing w:line="276" w:lineRule="auto"/>
        <w:rPr>
          <w:rFonts w:ascii="Arial" w:hAnsi="Arial" w:cs="Arial"/>
          <w:sz w:val="20"/>
          <w:szCs w:val="20"/>
        </w:rPr>
      </w:pPr>
    </w:p>
    <w:p w14:paraId="579665E8" w14:textId="77777777" w:rsidR="00284C3D" w:rsidRPr="009C7A18" w:rsidRDefault="00284C3D" w:rsidP="00334D1F">
      <w:pPr>
        <w:spacing w:line="276" w:lineRule="auto"/>
        <w:jc w:val="both"/>
        <w:rPr>
          <w:rFonts w:ascii="Arial" w:hAnsi="Arial" w:cs="Arial"/>
          <w:sz w:val="20"/>
          <w:szCs w:val="20"/>
        </w:rPr>
      </w:pPr>
      <w:r w:rsidRPr="009C7A18">
        <w:rPr>
          <w:rFonts w:ascii="Arial" w:hAnsi="Arial" w:cs="Arial"/>
          <w:sz w:val="20"/>
          <w:szCs w:val="20"/>
        </w:rPr>
        <w:t>No aplica.</w:t>
      </w:r>
    </w:p>
    <w:p w14:paraId="3FD0635A" w14:textId="77777777" w:rsidR="00284C3D" w:rsidRPr="009C7A18" w:rsidRDefault="00284C3D" w:rsidP="00334D1F">
      <w:pPr>
        <w:spacing w:line="276" w:lineRule="auto"/>
        <w:jc w:val="both"/>
        <w:rPr>
          <w:rFonts w:ascii="Arial" w:hAnsi="Arial" w:cs="Arial"/>
          <w:sz w:val="20"/>
          <w:szCs w:val="20"/>
        </w:rPr>
      </w:pPr>
    </w:p>
    <w:p w14:paraId="46747BD9" w14:textId="77777777" w:rsidR="00284C3D" w:rsidRPr="009C7A18" w:rsidRDefault="00284C3D" w:rsidP="00334D1F">
      <w:pPr>
        <w:spacing w:line="276" w:lineRule="auto"/>
        <w:jc w:val="both"/>
        <w:rPr>
          <w:rFonts w:ascii="Arial" w:hAnsi="Arial" w:cs="Arial"/>
          <w:sz w:val="20"/>
          <w:szCs w:val="20"/>
        </w:rPr>
      </w:pPr>
    </w:p>
    <w:p w14:paraId="7DC00713" w14:textId="0058DDC7" w:rsidR="00284C3D" w:rsidRPr="009C7A18" w:rsidRDefault="00284C3D" w:rsidP="00334D1F">
      <w:pPr>
        <w:pStyle w:val="Ttulo2"/>
        <w:numPr>
          <w:ilvl w:val="0"/>
          <w:numId w:val="40"/>
        </w:numPr>
        <w:tabs>
          <w:tab w:val="num" w:pos="360"/>
        </w:tabs>
        <w:spacing w:before="0" w:after="0" w:line="276" w:lineRule="auto"/>
        <w:ind w:left="360"/>
        <w:jc w:val="both"/>
        <w:rPr>
          <w:rFonts w:ascii="Arial" w:hAnsi="Arial" w:cs="Arial"/>
          <w:sz w:val="20"/>
          <w:szCs w:val="20"/>
        </w:rPr>
      </w:pPr>
      <w:r w:rsidRPr="009C7A18">
        <w:rPr>
          <w:rFonts w:ascii="Arial" w:hAnsi="Arial" w:cs="Arial"/>
          <w:sz w:val="20"/>
          <w:szCs w:val="20"/>
        </w:rPr>
        <w:t xml:space="preserve"> </w:t>
      </w:r>
      <w:bookmarkStart w:id="9" w:name="_Toc218609318"/>
      <w:r w:rsidRPr="009C7A18">
        <w:rPr>
          <w:rFonts w:ascii="Arial" w:hAnsi="Arial" w:cs="Arial"/>
          <w:sz w:val="20"/>
          <w:szCs w:val="20"/>
        </w:rPr>
        <w:t>Documentación técnica.</w:t>
      </w:r>
      <w:bookmarkEnd w:id="9"/>
    </w:p>
    <w:p w14:paraId="4ADC5C89" w14:textId="77777777" w:rsidR="00284C3D" w:rsidRPr="009C7A18" w:rsidRDefault="00284C3D" w:rsidP="00334D1F">
      <w:pPr>
        <w:spacing w:line="276" w:lineRule="auto"/>
        <w:rPr>
          <w:rFonts w:ascii="Arial" w:hAnsi="Arial" w:cs="Arial"/>
          <w:sz w:val="20"/>
          <w:szCs w:val="20"/>
        </w:rPr>
      </w:pPr>
    </w:p>
    <w:p w14:paraId="47172AF6" w14:textId="77777777" w:rsidR="00E969FB" w:rsidRPr="009C7A18" w:rsidRDefault="00E969FB" w:rsidP="00334D1F">
      <w:pPr>
        <w:spacing w:line="276" w:lineRule="auto"/>
        <w:jc w:val="both"/>
        <w:rPr>
          <w:rFonts w:ascii="Arial" w:hAnsi="Arial" w:cs="Arial"/>
          <w:sz w:val="20"/>
          <w:szCs w:val="20"/>
        </w:rPr>
      </w:pPr>
      <w:r w:rsidRPr="009C7A18">
        <w:rPr>
          <w:rFonts w:ascii="Arial" w:hAnsi="Arial" w:cs="Arial"/>
          <w:sz w:val="20"/>
          <w:szCs w:val="20"/>
        </w:rPr>
        <w:t xml:space="preserve">·         Manuales de Administración y Operación del software </w:t>
      </w:r>
    </w:p>
    <w:p w14:paraId="60B4B3EA" w14:textId="6CC6661F" w:rsidR="00E969FB" w:rsidRPr="009C7A18" w:rsidRDefault="00E969FB" w:rsidP="00334D1F">
      <w:pPr>
        <w:spacing w:line="276" w:lineRule="auto"/>
        <w:jc w:val="both"/>
        <w:rPr>
          <w:rFonts w:ascii="Arial" w:hAnsi="Arial" w:cs="Arial"/>
          <w:sz w:val="20"/>
          <w:szCs w:val="20"/>
        </w:rPr>
      </w:pPr>
      <w:r w:rsidRPr="009C7A18">
        <w:rPr>
          <w:rFonts w:ascii="Arial" w:hAnsi="Arial" w:cs="Arial"/>
          <w:sz w:val="20"/>
          <w:szCs w:val="20"/>
        </w:rPr>
        <w:t>·         Manuales de instalación y administración de los componentes de la solución.</w:t>
      </w:r>
    </w:p>
    <w:p w14:paraId="67F48BC7" w14:textId="4C9B4EC4" w:rsidR="00D805C2" w:rsidRPr="009C7A18" w:rsidRDefault="00D805C2" w:rsidP="00334D1F">
      <w:pPr>
        <w:spacing w:line="276" w:lineRule="auto"/>
        <w:rPr>
          <w:rFonts w:ascii="Arial" w:hAnsi="Arial" w:cs="Arial"/>
          <w:sz w:val="20"/>
          <w:szCs w:val="20"/>
        </w:rPr>
      </w:pPr>
    </w:p>
    <w:p w14:paraId="082A0DDC" w14:textId="77777777" w:rsidR="00284C3D" w:rsidRPr="009C7A18" w:rsidRDefault="00284C3D" w:rsidP="00334D1F">
      <w:pPr>
        <w:spacing w:line="276" w:lineRule="auto"/>
        <w:jc w:val="both"/>
        <w:rPr>
          <w:rFonts w:ascii="Arial" w:hAnsi="Arial" w:cs="Arial"/>
          <w:sz w:val="20"/>
          <w:szCs w:val="20"/>
        </w:rPr>
      </w:pPr>
    </w:p>
    <w:p w14:paraId="5062776E" w14:textId="6BD842DB" w:rsidR="00284C3D" w:rsidRPr="009C7A18" w:rsidRDefault="00284C3D" w:rsidP="00334D1F">
      <w:pPr>
        <w:pStyle w:val="Ttulo2"/>
        <w:numPr>
          <w:ilvl w:val="0"/>
          <w:numId w:val="40"/>
        </w:numPr>
        <w:tabs>
          <w:tab w:val="num" w:pos="360"/>
        </w:tabs>
        <w:spacing w:before="0" w:after="0" w:line="276" w:lineRule="auto"/>
        <w:ind w:left="360"/>
        <w:jc w:val="both"/>
        <w:rPr>
          <w:rFonts w:ascii="Arial" w:hAnsi="Arial" w:cs="Arial"/>
          <w:sz w:val="20"/>
          <w:szCs w:val="20"/>
        </w:rPr>
      </w:pPr>
      <w:bookmarkStart w:id="10" w:name="_Toc218609319"/>
      <w:r w:rsidRPr="009C7A18">
        <w:rPr>
          <w:rFonts w:ascii="Arial" w:hAnsi="Arial" w:cs="Arial"/>
          <w:sz w:val="20"/>
          <w:szCs w:val="20"/>
        </w:rPr>
        <w:t>Visitas a las instalaciones institucionales.</w:t>
      </w:r>
      <w:bookmarkEnd w:id="10"/>
    </w:p>
    <w:p w14:paraId="6C8CA4DE" w14:textId="77777777" w:rsidR="00284C3D" w:rsidRPr="009C7A18" w:rsidRDefault="00284C3D" w:rsidP="00334D1F">
      <w:pPr>
        <w:spacing w:line="276" w:lineRule="auto"/>
        <w:rPr>
          <w:rFonts w:ascii="Arial" w:hAnsi="Arial" w:cs="Arial"/>
          <w:sz w:val="20"/>
          <w:szCs w:val="20"/>
        </w:rPr>
      </w:pPr>
    </w:p>
    <w:p w14:paraId="6A9DDB79" w14:textId="1477CF18" w:rsidR="00284C3D" w:rsidRPr="009C7A18" w:rsidRDefault="00284C3D" w:rsidP="00334D1F">
      <w:pPr>
        <w:spacing w:line="276" w:lineRule="auto"/>
        <w:jc w:val="both"/>
        <w:rPr>
          <w:rFonts w:ascii="Arial" w:hAnsi="Arial" w:cs="Arial"/>
          <w:sz w:val="20"/>
          <w:szCs w:val="20"/>
        </w:rPr>
      </w:pPr>
      <w:r w:rsidRPr="009C7A18">
        <w:rPr>
          <w:rFonts w:ascii="Arial" w:hAnsi="Arial" w:cs="Arial"/>
          <w:sz w:val="20"/>
          <w:szCs w:val="20"/>
        </w:rPr>
        <w:t xml:space="preserve">No aplican. Lo anterior derivado de la naturaleza del servicio requerido, (el derecho de uso de licenciamiento) se ejecuta, cuando las licencias </w:t>
      </w:r>
      <w:r w:rsidR="00921677" w:rsidRPr="009C7A18">
        <w:rPr>
          <w:rFonts w:ascii="Arial" w:hAnsi="Arial" w:cs="Arial"/>
          <w:sz w:val="20"/>
          <w:szCs w:val="20"/>
        </w:rPr>
        <w:t>se encuentran instaladas en la</w:t>
      </w:r>
      <w:r w:rsidRPr="009C7A18">
        <w:rPr>
          <w:rFonts w:ascii="Arial" w:hAnsi="Arial" w:cs="Arial"/>
          <w:sz w:val="20"/>
          <w:szCs w:val="20"/>
        </w:rPr>
        <w:t xml:space="preserve"> infraestructura </w:t>
      </w:r>
      <w:r w:rsidR="00921677" w:rsidRPr="009C7A18">
        <w:rPr>
          <w:rFonts w:ascii="Arial" w:hAnsi="Arial" w:cs="Arial"/>
          <w:sz w:val="20"/>
          <w:szCs w:val="20"/>
        </w:rPr>
        <w:t xml:space="preserve">de </w:t>
      </w:r>
      <w:r w:rsidRPr="009C7A18">
        <w:rPr>
          <w:rFonts w:ascii="Arial" w:hAnsi="Arial" w:cs="Arial"/>
          <w:sz w:val="20"/>
          <w:szCs w:val="20"/>
        </w:rPr>
        <w:t>los servidores de la Dirección de Innovación y Desarrollo Tecnológico (DIDT). Asimismo, el posible proveedor otorga el soporte técnico requerido de forma remota y solo en caso de que así lo requiera el Instituto, será de forma presencial. Por lo anterior no se hace necesario llevar a cabo visitas a las instalaciones del proveedor.</w:t>
      </w:r>
    </w:p>
    <w:p w14:paraId="44F9907E" w14:textId="77777777" w:rsidR="00284C3D" w:rsidRPr="009C7A18" w:rsidRDefault="00284C3D" w:rsidP="00334D1F">
      <w:pPr>
        <w:spacing w:line="276" w:lineRule="auto"/>
        <w:jc w:val="both"/>
        <w:rPr>
          <w:rFonts w:ascii="Arial" w:hAnsi="Arial" w:cs="Arial"/>
          <w:sz w:val="20"/>
          <w:szCs w:val="20"/>
        </w:rPr>
      </w:pPr>
    </w:p>
    <w:p w14:paraId="3528FBF4" w14:textId="77777777" w:rsidR="00284C3D" w:rsidRPr="009C7A18" w:rsidRDefault="00284C3D" w:rsidP="00334D1F">
      <w:pPr>
        <w:spacing w:line="276" w:lineRule="auto"/>
        <w:jc w:val="both"/>
        <w:rPr>
          <w:rFonts w:ascii="Arial" w:hAnsi="Arial" w:cs="Arial"/>
          <w:sz w:val="20"/>
          <w:szCs w:val="20"/>
        </w:rPr>
      </w:pPr>
    </w:p>
    <w:p w14:paraId="144820FF" w14:textId="578CEA76" w:rsidR="00284C3D" w:rsidRPr="009C7A18" w:rsidRDefault="00F87D52" w:rsidP="00334D1F">
      <w:pPr>
        <w:pStyle w:val="Ttulo2"/>
        <w:numPr>
          <w:ilvl w:val="0"/>
          <w:numId w:val="40"/>
        </w:numPr>
        <w:tabs>
          <w:tab w:val="num" w:pos="360"/>
        </w:tabs>
        <w:spacing w:before="0" w:after="0" w:line="276" w:lineRule="auto"/>
        <w:ind w:left="360"/>
        <w:jc w:val="both"/>
        <w:rPr>
          <w:rFonts w:ascii="Arial" w:hAnsi="Arial" w:cs="Arial"/>
          <w:sz w:val="20"/>
          <w:szCs w:val="20"/>
        </w:rPr>
      </w:pPr>
      <w:bookmarkStart w:id="11" w:name="_Toc218609320"/>
      <w:r w:rsidRPr="009C7A18">
        <w:rPr>
          <w:rFonts w:ascii="Arial" w:hAnsi="Arial" w:cs="Arial"/>
          <w:sz w:val="20"/>
          <w:szCs w:val="20"/>
        </w:rPr>
        <w:t>V</w:t>
      </w:r>
      <w:r w:rsidR="00284C3D" w:rsidRPr="009C7A18">
        <w:rPr>
          <w:rFonts w:ascii="Arial" w:hAnsi="Arial" w:cs="Arial"/>
          <w:sz w:val="20"/>
          <w:szCs w:val="20"/>
        </w:rPr>
        <w:t>isitas a las instalaciones de los licitantes.</w:t>
      </w:r>
      <w:bookmarkEnd w:id="11"/>
      <w:r w:rsidR="00284C3D" w:rsidRPr="009C7A18">
        <w:rPr>
          <w:rFonts w:ascii="Arial" w:hAnsi="Arial" w:cs="Arial"/>
          <w:sz w:val="20"/>
          <w:szCs w:val="20"/>
        </w:rPr>
        <w:t xml:space="preserve"> </w:t>
      </w:r>
    </w:p>
    <w:p w14:paraId="5A9B6A80" w14:textId="77777777" w:rsidR="00F87D52" w:rsidRPr="009C7A18" w:rsidRDefault="00F87D52" w:rsidP="00334D1F">
      <w:pPr>
        <w:spacing w:line="276" w:lineRule="auto"/>
        <w:rPr>
          <w:rFonts w:ascii="Arial" w:hAnsi="Arial" w:cs="Arial"/>
          <w:sz w:val="20"/>
          <w:szCs w:val="20"/>
        </w:rPr>
      </w:pPr>
    </w:p>
    <w:p w14:paraId="2E26A34B" w14:textId="77777777" w:rsidR="00284C3D" w:rsidRPr="009C7A18" w:rsidRDefault="00284C3D" w:rsidP="00334D1F">
      <w:pPr>
        <w:spacing w:line="276" w:lineRule="auto"/>
        <w:jc w:val="both"/>
        <w:rPr>
          <w:rFonts w:ascii="Arial" w:hAnsi="Arial" w:cs="Arial"/>
          <w:sz w:val="20"/>
          <w:szCs w:val="20"/>
        </w:rPr>
      </w:pPr>
      <w:r w:rsidRPr="009C7A18">
        <w:rPr>
          <w:rFonts w:ascii="Arial" w:hAnsi="Arial" w:cs="Arial"/>
          <w:sz w:val="20"/>
          <w:szCs w:val="20"/>
        </w:rPr>
        <w:t>No aplican, ya que los servicios serán prestados de forma remota o en caso de ser necesario en las instalaciones del Instituto, por lo que dichas visitas no se requieren.</w:t>
      </w:r>
    </w:p>
    <w:p w14:paraId="5FB74275" w14:textId="77777777" w:rsidR="00A333E3" w:rsidRPr="00A333E3" w:rsidRDefault="00A333E3" w:rsidP="00A333E3">
      <w:bookmarkStart w:id="12" w:name="_Toc173084091"/>
    </w:p>
    <w:p w14:paraId="51533AED" w14:textId="5BAEF63E" w:rsidR="000D607B" w:rsidRPr="009C7A18" w:rsidRDefault="000D607B" w:rsidP="00334D1F">
      <w:pPr>
        <w:pStyle w:val="Ttulo2"/>
        <w:numPr>
          <w:ilvl w:val="0"/>
          <w:numId w:val="40"/>
        </w:numPr>
        <w:tabs>
          <w:tab w:val="num" w:pos="360"/>
        </w:tabs>
        <w:spacing w:before="0" w:after="0" w:line="276" w:lineRule="auto"/>
        <w:ind w:left="360"/>
        <w:jc w:val="both"/>
        <w:rPr>
          <w:rFonts w:ascii="Arial" w:hAnsi="Arial" w:cs="Arial"/>
          <w:sz w:val="20"/>
          <w:szCs w:val="20"/>
        </w:rPr>
      </w:pPr>
      <w:bookmarkStart w:id="13" w:name="_Toc218609321"/>
      <w:r w:rsidRPr="009C7A18">
        <w:rPr>
          <w:rFonts w:ascii="Arial" w:hAnsi="Arial" w:cs="Arial"/>
          <w:sz w:val="20"/>
          <w:szCs w:val="20"/>
        </w:rPr>
        <w:t>Niveles de servicio acordados que deberán cumplirse.</w:t>
      </w:r>
      <w:bookmarkEnd w:id="12"/>
      <w:bookmarkEnd w:id="13"/>
    </w:p>
    <w:p w14:paraId="010870C4" w14:textId="77777777" w:rsidR="000D607B" w:rsidRPr="009C7A18" w:rsidRDefault="000D607B" w:rsidP="00334D1F">
      <w:pPr>
        <w:spacing w:line="276" w:lineRule="auto"/>
        <w:ind w:left="360"/>
        <w:rPr>
          <w:rFonts w:ascii="Arial" w:hAnsi="Arial" w:cs="Arial"/>
          <w:sz w:val="20"/>
          <w:szCs w:val="20"/>
        </w:rPr>
      </w:pPr>
    </w:p>
    <w:p w14:paraId="3BDABA70" w14:textId="77777777" w:rsidR="000D607B" w:rsidRDefault="000D607B" w:rsidP="00334D1F">
      <w:pPr>
        <w:spacing w:line="276" w:lineRule="auto"/>
        <w:jc w:val="both"/>
        <w:rPr>
          <w:rFonts w:ascii="Arial" w:hAnsi="Arial" w:cs="Arial"/>
          <w:sz w:val="20"/>
          <w:szCs w:val="20"/>
        </w:rPr>
      </w:pPr>
      <w:r w:rsidRPr="009C7A18">
        <w:rPr>
          <w:rFonts w:ascii="Arial" w:hAnsi="Arial" w:cs="Arial"/>
          <w:sz w:val="20"/>
          <w:szCs w:val="20"/>
        </w:rPr>
        <w:t>El Instituto notificará las solicitudes de servicio de soporte técnico al proveedor del servicio de acuerdo con la gravedad del incidente en curso a través de los medios acordados o del portal web del Proveedor:</w:t>
      </w:r>
    </w:p>
    <w:p w14:paraId="01F34882" w14:textId="77777777" w:rsidR="0044425D" w:rsidRDefault="0044425D" w:rsidP="00334D1F">
      <w:pPr>
        <w:spacing w:line="276" w:lineRule="auto"/>
        <w:jc w:val="both"/>
        <w:rPr>
          <w:rFonts w:ascii="Arial" w:hAnsi="Arial" w:cs="Arial"/>
          <w:sz w:val="20"/>
          <w:szCs w:val="20"/>
        </w:rPr>
      </w:pPr>
    </w:p>
    <w:p w14:paraId="17067504" w14:textId="77777777" w:rsidR="0044425D" w:rsidRDefault="0044425D" w:rsidP="00334D1F">
      <w:pPr>
        <w:spacing w:line="276" w:lineRule="auto"/>
        <w:jc w:val="both"/>
        <w:rPr>
          <w:rFonts w:ascii="Arial" w:hAnsi="Arial" w:cs="Arial"/>
          <w:sz w:val="20"/>
          <w:szCs w:val="20"/>
        </w:rPr>
      </w:pPr>
    </w:p>
    <w:p w14:paraId="0B80B7FB" w14:textId="77777777" w:rsidR="0044425D" w:rsidRDefault="0044425D" w:rsidP="00334D1F">
      <w:pPr>
        <w:spacing w:line="276" w:lineRule="auto"/>
        <w:jc w:val="both"/>
        <w:rPr>
          <w:rFonts w:ascii="Arial" w:hAnsi="Arial" w:cs="Arial"/>
          <w:sz w:val="20"/>
          <w:szCs w:val="20"/>
        </w:rPr>
      </w:pPr>
    </w:p>
    <w:p w14:paraId="0E7D4CCB" w14:textId="77777777" w:rsidR="0044425D" w:rsidRDefault="0044425D" w:rsidP="00334D1F">
      <w:pPr>
        <w:spacing w:line="276" w:lineRule="auto"/>
        <w:jc w:val="both"/>
        <w:rPr>
          <w:rFonts w:ascii="Arial" w:hAnsi="Arial" w:cs="Arial"/>
          <w:sz w:val="20"/>
          <w:szCs w:val="20"/>
        </w:rPr>
      </w:pPr>
    </w:p>
    <w:p w14:paraId="73D6A265" w14:textId="77777777" w:rsidR="0044425D" w:rsidRDefault="0044425D" w:rsidP="00334D1F">
      <w:pPr>
        <w:spacing w:line="276" w:lineRule="auto"/>
        <w:jc w:val="both"/>
        <w:rPr>
          <w:rFonts w:ascii="Arial" w:hAnsi="Arial" w:cs="Arial"/>
          <w:sz w:val="20"/>
          <w:szCs w:val="20"/>
        </w:rPr>
      </w:pPr>
    </w:p>
    <w:p w14:paraId="6933A7B2" w14:textId="77777777" w:rsidR="0044425D" w:rsidRDefault="0044425D" w:rsidP="00334D1F">
      <w:pPr>
        <w:spacing w:line="276" w:lineRule="auto"/>
        <w:jc w:val="both"/>
        <w:rPr>
          <w:rFonts w:ascii="Arial" w:hAnsi="Arial" w:cs="Arial"/>
          <w:sz w:val="20"/>
          <w:szCs w:val="20"/>
        </w:rPr>
      </w:pPr>
    </w:p>
    <w:p w14:paraId="2C1C0952" w14:textId="77777777" w:rsidR="0044425D" w:rsidRDefault="0044425D" w:rsidP="00334D1F">
      <w:pPr>
        <w:spacing w:line="276" w:lineRule="auto"/>
        <w:jc w:val="both"/>
        <w:rPr>
          <w:rFonts w:ascii="Arial" w:hAnsi="Arial" w:cs="Arial"/>
          <w:sz w:val="20"/>
          <w:szCs w:val="20"/>
        </w:rPr>
      </w:pPr>
    </w:p>
    <w:p w14:paraId="37469B02" w14:textId="77777777" w:rsidR="0044425D" w:rsidRDefault="0044425D" w:rsidP="00334D1F">
      <w:pPr>
        <w:spacing w:line="276" w:lineRule="auto"/>
        <w:jc w:val="both"/>
        <w:rPr>
          <w:rFonts w:ascii="Arial" w:hAnsi="Arial" w:cs="Arial"/>
          <w:sz w:val="20"/>
          <w:szCs w:val="20"/>
        </w:rPr>
      </w:pPr>
    </w:p>
    <w:p w14:paraId="0FFE7B3F" w14:textId="77777777" w:rsidR="0044425D" w:rsidRPr="009C7A18" w:rsidRDefault="0044425D" w:rsidP="00334D1F">
      <w:pPr>
        <w:spacing w:line="276" w:lineRule="auto"/>
        <w:jc w:val="both"/>
        <w:rPr>
          <w:rFonts w:ascii="Arial" w:hAnsi="Arial" w:cs="Arial"/>
          <w:sz w:val="20"/>
          <w:szCs w:val="20"/>
        </w:rPr>
      </w:pPr>
    </w:p>
    <w:p w14:paraId="512F2D1C" w14:textId="77777777" w:rsidR="000D607B" w:rsidRPr="009C7A18" w:rsidRDefault="000D607B" w:rsidP="00334D1F">
      <w:pPr>
        <w:spacing w:line="276" w:lineRule="auto"/>
        <w:ind w:left="-284"/>
        <w:rPr>
          <w:rFonts w:ascii="Arial" w:hAnsi="Arial" w:cs="Arial"/>
          <w:sz w:val="20"/>
          <w:szCs w:val="20"/>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9"/>
        <w:gridCol w:w="1671"/>
        <w:gridCol w:w="1716"/>
        <w:gridCol w:w="1716"/>
        <w:gridCol w:w="1806"/>
      </w:tblGrid>
      <w:tr w:rsidR="000D607B" w:rsidRPr="009C7A18" w14:paraId="4B1577FD" w14:textId="77777777" w:rsidTr="00B2115A">
        <w:tc>
          <w:tcPr>
            <w:tcW w:w="1734" w:type="dxa"/>
            <w:shd w:val="clear" w:color="auto" w:fill="D9D9D9" w:themeFill="background1" w:themeFillShade="D9"/>
            <w:vAlign w:val="center"/>
          </w:tcPr>
          <w:p w14:paraId="19E268FC"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NIVEL DE GRAVEDAD</w:t>
            </w:r>
          </w:p>
        </w:tc>
        <w:tc>
          <w:tcPr>
            <w:tcW w:w="1984" w:type="dxa"/>
            <w:shd w:val="clear" w:color="auto" w:fill="D9D9D9" w:themeFill="background1" w:themeFillShade="D9"/>
            <w:vAlign w:val="center"/>
          </w:tcPr>
          <w:p w14:paraId="1DE24EE9"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NIVEL DE GRAVEDAD 1</w:t>
            </w:r>
          </w:p>
          <w:p w14:paraId="0DF9FF70"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sz w:val="20"/>
                <w:szCs w:val="20"/>
              </w:rPr>
              <w:t>(El sistema de producción fundamental no funciona).</w:t>
            </w:r>
          </w:p>
        </w:tc>
        <w:tc>
          <w:tcPr>
            <w:tcW w:w="1984" w:type="dxa"/>
            <w:shd w:val="clear" w:color="auto" w:fill="D9D9D9" w:themeFill="background1" w:themeFillShade="D9"/>
            <w:vAlign w:val="center"/>
          </w:tcPr>
          <w:p w14:paraId="4AC92768" w14:textId="77777777" w:rsidR="000D607B" w:rsidRPr="009C7A18" w:rsidRDefault="000D607B" w:rsidP="00334D1F">
            <w:pPr>
              <w:spacing w:line="276" w:lineRule="auto"/>
              <w:contextualSpacing/>
              <w:jc w:val="center"/>
              <w:rPr>
                <w:rFonts w:ascii="Arial" w:eastAsia="Arial" w:hAnsi="Arial" w:cs="Arial"/>
                <w:sz w:val="20"/>
                <w:szCs w:val="20"/>
              </w:rPr>
            </w:pPr>
            <w:r w:rsidRPr="009C7A18">
              <w:rPr>
                <w:rFonts w:ascii="Arial" w:eastAsia="Arial" w:hAnsi="Arial" w:cs="Arial"/>
                <w:b/>
                <w:sz w:val="20"/>
                <w:szCs w:val="20"/>
              </w:rPr>
              <w:t>NIVEL DE GRAVEDAD 2</w:t>
            </w:r>
            <w:r w:rsidRPr="009C7A18">
              <w:rPr>
                <w:rFonts w:ascii="Arial" w:eastAsia="Arial" w:hAnsi="Arial" w:cs="Arial"/>
                <w:sz w:val="20"/>
                <w:szCs w:val="20"/>
              </w:rPr>
              <w:t xml:space="preserve"> (Fallo de</w:t>
            </w:r>
          </w:p>
          <w:p w14:paraId="21F991B5" w14:textId="77777777" w:rsidR="000D607B" w:rsidRPr="009C7A18" w:rsidRDefault="000D607B" w:rsidP="00334D1F">
            <w:pPr>
              <w:spacing w:line="276" w:lineRule="auto"/>
              <w:contextualSpacing/>
              <w:jc w:val="center"/>
              <w:rPr>
                <w:rFonts w:ascii="Arial" w:eastAsia="Arial" w:hAnsi="Arial" w:cs="Arial"/>
                <w:sz w:val="20"/>
                <w:szCs w:val="20"/>
              </w:rPr>
            </w:pPr>
            <w:r w:rsidRPr="009C7A18">
              <w:rPr>
                <w:rFonts w:ascii="Arial" w:eastAsia="Arial" w:hAnsi="Arial" w:cs="Arial"/>
                <w:sz w:val="20"/>
                <w:szCs w:val="20"/>
              </w:rPr>
              <w:t>Función o característica principal grave).</w:t>
            </w:r>
          </w:p>
        </w:tc>
        <w:tc>
          <w:tcPr>
            <w:tcW w:w="1984" w:type="dxa"/>
            <w:shd w:val="clear" w:color="auto" w:fill="D9D9D9" w:themeFill="background1" w:themeFillShade="D9"/>
            <w:vAlign w:val="center"/>
          </w:tcPr>
          <w:p w14:paraId="7E5786D2" w14:textId="77777777" w:rsidR="000D607B" w:rsidRPr="009C7A18" w:rsidRDefault="000D607B" w:rsidP="00334D1F">
            <w:pPr>
              <w:spacing w:line="276" w:lineRule="auto"/>
              <w:contextualSpacing/>
              <w:jc w:val="center"/>
              <w:rPr>
                <w:rFonts w:ascii="Arial" w:eastAsia="Arial" w:hAnsi="Arial" w:cs="Arial"/>
                <w:b/>
                <w:sz w:val="20"/>
                <w:szCs w:val="20"/>
              </w:rPr>
            </w:pPr>
          </w:p>
          <w:p w14:paraId="7EDC1DB9" w14:textId="77777777" w:rsidR="000D607B" w:rsidRPr="009C7A18" w:rsidRDefault="000D607B" w:rsidP="00334D1F">
            <w:pPr>
              <w:spacing w:line="276" w:lineRule="auto"/>
              <w:contextualSpacing/>
              <w:jc w:val="center"/>
              <w:rPr>
                <w:rFonts w:ascii="Arial" w:eastAsia="Arial" w:hAnsi="Arial" w:cs="Arial"/>
                <w:sz w:val="20"/>
                <w:szCs w:val="20"/>
              </w:rPr>
            </w:pPr>
            <w:r w:rsidRPr="009C7A18">
              <w:rPr>
                <w:rFonts w:ascii="Arial" w:eastAsia="Arial" w:hAnsi="Arial" w:cs="Arial"/>
                <w:b/>
                <w:sz w:val="20"/>
                <w:szCs w:val="20"/>
              </w:rPr>
              <w:t>NIVEL DE GRAVEDAD 3</w:t>
            </w:r>
            <w:r w:rsidRPr="009C7A18">
              <w:rPr>
                <w:rFonts w:ascii="Arial" w:eastAsia="Arial" w:hAnsi="Arial" w:cs="Arial"/>
                <w:sz w:val="20"/>
                <w:szCs w:val="20"/>
              </w:rPr>
              <w:t xml:space="preserve"> (Fallo de</w:t>
            </w:r>
          </w:p>
          <w:p w14:paraId="5D6D30BA" w14:textId="77777777" w:rsidR="000D607B" w:rsidRPr="009C7A18" w:rsidRDefault="000D607B" w:rsidP="00334D1F">
            <w:pPr>
              <w:spacing w:line="276" w:lineRule="auto"/>
              <w:contextualSpacing/>
              <w:jc w:val="center"/>
              <w:rPr>
                <w:rFonts w:ascii="Arial" w:eastAsia="Arial" w:hAnsi="Arial" w:cs="Arial"/>
                <w:sz w:val="20"/>
                <w:szCs w:val="20"/>
              </w:rPr>
            </w:pPr>
            <w:r w:rsidRPr="009C7A18">
              <w:rPr>
                <w:rFonts w:ascii="Arial" w:eastAsia="Arial" w:hAnsi="Arial" w:cs="Arial"/>
                <w:sz w:val="20"/>
                <w:szCs w:val="20"/>
              </w:rPr>
              <w:t>Función o característica secundaria intermedio).</w:t>
            </w:r>
          </w:p>
        </w:tc>
        <w:tc>
          <w:tcPr>
            <w:tcW w:w="1985" w:type="dxa"/>
            <w:shd w:val="clear" w:color="auto" w:fill="D9D9D9" w:themeFill="background1" w:themeFillShade="D9"/>
            <w:vAlign w:val="center"/>
          </w:tcPr>
          <w:p w14:paraId="40F3266A" w14:textId="77777777" w:rsidR="000D607B" w:rsidRPr="009C7A18" w:rsidRDefault="000D607B" w:rsidP="00334D1F">
            <w:pPr>
              <w:spacing w:line="276" w:lineRule="auto"/>
              <w:contextualSpacing/>
              <w:jc w:val="center"/>
              <w:rPr>
                <w:rFonts w:ascii="Arial" w:eastAsia="Arial" w:hAnsi="Arial" w:cs="Arial"/>
                <w:sz w:val="20"/>
                <w:szCs w:val="20"/>
              </w:rPr>
            </w:pPr>
            <w:r w:rsidRPr="009C7A18">
              <w:rPr>
                <w:rFonts w:ascii="Arial" w:eastAsia="Arial" w:hAnsi="Arial" w:cs="Arial"/>
                <w:b/>
                <w:sz w:val="20"/>
                <w:szCs w:val="20"/>
              </w:rPr>
              <w:t>NIVEL DE GRAVEDAD 4</w:t>
            </w:r>
            <w:r w:rsidRPr="009C7A18">
              <w:rPr>
                <w:rFonts w:ascii="Arial" w:eastAsia="Arial" w:hAnsi="Arial" w:cs="Arial"/>
                <w:sz w:val="20"/>
                <w:szCs w:val="20"/>
              </w:rPr>
              <w:t xml:space="preserve"> (Problema leve menor).</w:t>
            </w:r>
          </w:p>
        </w:tc>
      </w:tr>
      <w:tr w:rsidR="000D607B" w:rsidRPr="009C7A18" w14:paraId="625AF1EE" w14:textId="77777777" w:rsidTr="00B2115A">
        <w:tc>
          <w:tcPr>
            <w:tcW w:w="1734" w:type="dxa"/>
            <w:shd w:val="clear" w:color="auto" w:fill="D9D9D9" w:themeFill="background1" w:themeFillShade="D9"/>
            <w:vAlign w:val="center"/>
          </w:tcPr>
          <w:p w14:paraId="11A909B1"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DESCRIPCIÓN DEL NIVEL DE GRAVEDAD</w:t>
            </w:r>
          </w:p>
        </w:tc>
        <w:tc>
          <w:tcPr>
            <w:tcW w:w="1984" w:type="dxa"/>
            <w:vAlign w:val="center"/>
          </w:tcPr>
          <w:p w14:paraId="1CE58A8B" w14:textId="77777777" w:rsidR="000D607B" w:rsidRPr="009C7A18" w:rsidRDefault="000D607B" w:rsidP="00334D1F">
            <w:pPr>
              <w:spacing w:line="276" w:lineRule="auto"/>
              <w:contextualSpacing/>
              <w:jc w:val="both"/>
              <w:rPr>
                <w:rFonts w:ascii="Arial" w:eastAsia="Arial" w:hAnsi="Arial" w:cs="Arial"/>
                <w:sz w:val="20"/>
                <w:szCs w:val="20"/>
              </w:rPr>
            </w:pPr>
            <w:r w:rsidRPr="009C7A18">
              <w:rPr>
                <w:rFonts w:ascii="Arial" w:eastAsia="Arial" w:hAnsi="Arial" w:cs="Arial"/>
                <w:sz w:val="20"/>
                <w:szCs w:val="20"/>
              </w:rPr>
              <w:t>El sistema de</w:t>
            </w:r>
          </w:p>
          <w:p w14:paraId="2D00B5AA" w14:textId="77777777" w:rsidR="000D607B" w:rsidRPr="009C7A18" w:rsidRDefault="000D607B" w:rsidP="00334D1F">
            <w:pPr>
              <w:spacing w:line="276" w:lineRule="auto"/>
              <w:contextualSpacing/>
              <w:jc w:val="both"/>
              <w:rPr>
                <w:rFonts w:ascii="Arial" w:eastAsia="Arial" w:hAnsi="Arial" w:cs="Arial"/>
                <w:sz w:val="20"/>
                <w:szCs w:val="20"/>
              </w:rPr>
            </w:pPr>
            <w:r w:rsidRPr="009C7A18">
              <w:rPr>
                <w:rFonts w:ascii="Arial" w:eastAsia="Arial" w:hAnsi="Arial" w:cs="Arial"/>
                <w:sz w:val="20"/>
                <w:szCs w:val="20"/>
              </w:rPr>
              <w:t>Producción no funciona. El producto no se puede utilizar, lo que ocasiona una interrupción total de las actividades. No hay ninguna solución alternativa disponible.</w:t>
            </w:r>
          </w:p>
        </w:tc>
        <w:tc>
          <w:tcPr>
            <w:tcW w:w="1984" w:type="dxa"/>
            <w:vAlign w:val="center"/>
          </w:tcPr>
          <w:p w14:paraId="0F45F2F5" w14:textId="77777777" w:rsidR="000D607B" w:rsidRPr="009C7A18" w:rsidRDefault="000D607B" w:rsidP="00334D1F">
            <w:pPr>
              <w:spacing w:line="276" w:lineRule="auto"/>
              <w:contextualSpacing/>
              <w:jc w:val="both"/>
              <w:rPr>
                <w:rFonts w:ascii="Arial" w:eastAsia="Arial" w:hAnsi="Arial" w:cs="Arial"/>
                <w:sz w:val="20"/>
                <w:szCs w:val="20"/>
              </w:rPr>
            </w:pPr>
            <w:r w:rsidRPr="009C7A18">
              <w:rPr>
                <w:rFonts w:ascii="Arial" w:eastAsia="Arial" w:hAnsi="Arial" w:cs="Arial"/>
                <w:sz w:val="20"/>
                <w:szCs w:val="20"/>
              </w:rPr>
              <w:t>Fallo importante de la funcionalidad. Las operaciones de la empresa se ven gravemente limitadas, pero es posible seguir trabajando con limitaciones. Hay una solución alternativa disponible.</w:t>
            </w:r>
          </w:p>
        </w:tc>
        <w:tc>
          <w:tcPr>
            <w:tcW w:w="1984" w:type="dxa"/>
            <w:vAlign w:val="center"/>
          </w:tcPr>
          <w:p w14:paraId="09865D53" w14:textId="77777777" w:rsidR="000D607B" w:rsidRPr="009C7A18" w:rsidRDefault="000D607B" w:rsidP="00334D1F">
            <w:pPr>
              <w:spacing w:line="276" w:lineRule="auto"/>
              <w:contextualSpacing/>
              <w:jc w:val="both"/>
              <w:rPr>
                <w:rFonts w:ascii="Arial" w:eastAsia="Arial" w:hAnsi="Arial" w:cs="Arial"/>
                <w:sz w:val="20"/>
                <w:szCs w:val="20"/>
              </w:rPr>
            </w:pPr>
            <w:r w:rsidRPr="009C7A18">
              <w:rPr>
                <w:rFonts w:ascii="Arial" w:eastAsia="Arial" w:hAnsi="Arial" w:cs="Arial"/>
                <w:sz w:val="20"/>
                <w:szCs w:val="20"/>
              </w:rPr>
              <w:t>Fallo poco importante de la funcionalidad. El producto no funciona como se había diseñado, lo que ocasiona una pérdida limitada de funcionalidad. Puede haber una solución alternativa disponible.</w:t>
            </w:r>
          </w:p>
        </w:tc>
        <w:tc>
          <w:tcPr>
            <w:tcW w:w="1985" w:type="dxa"/>
            <w:vAlign w:val="center"/>
          </w:tcPr>
          <w:p w14:paraId="02B6F519" w14:textId="77777777" w:rsidR="000D607B" w:rsidRPr="009C7A18" w:rsidRDefault="000D607B" w:rsidP="00334D1F">
            <w:pPr>
              <w:spacing w:line="276" w:lineRule="auto"/>
              <w:contextualSpacing/>
              <w:jc w:val="both"/>
              <w:rPr>
                <w:rFonts w:ascii="Arial" w:eastAsia="Arial" w:hAnsi="Arial" w:cs="Arial"/>
                <w:sz w:val="20"/>
                <w:szCs w:val="20"/>
              </w:rPr>
            </w:pPr>
            <w:r w:rsidRPr="009C7A18">
              <w:rPr>
                <w:rFonts w:ascii="Arial" w:eastAsia="Arial" w:hAnsi="Arial" w:cs="Arial"/>
                <w:sz w:val="20"/>
                <w:szCs w:val="20"/>
              </w:rPr>
              <w:t>No se ha producido</w:t>
            </w:r>
          </w:p>
          <w:p w14:paraId="3FE57F8C" w14:textId="77777777" w:rsidR="000D607B" w:rsidRPr="009C7A18" w:rsidRDefault="000D607B" w:rsidP="00334D1F">
            <w:pPr>
              <w:spacing w:line="276" w:lineRule="auto"/>
              <w:contextualSpacing/>
              <w:jc w:val="both"/>
              <w:rPr>
                <w:rFonts w:ascii="Arial" w:eastAsia="Arial" w:hAnsi="Arial" w:cs="Arial"/>
                <w:sz w:val="20"/>
                <w:szCs w:val="20"/>
              </w:rPr>
            </w:pPr>
            <w:r w:rsidRPr="009C7A18">
              <w:rPr>
                <w:rFonts w:ascii="Arial" w:eastAsia="Arial" w:hAnsi="Arial" w:cs="Arial"/>
                <w:sz w:val="20"/>
                <w:szCs w:val="20"/>
              </w:rPr>
              <w:t>Pérdida del servicio. Por ejemplo, esto puede ser una solicitud de documentación, de información general o una petición de mejora de software.</w:t>
            </w:r>
          </w:p>
        </w:tc>
      </w:tr>
      <w:tr w:rsidR="000D607B" w:rsidRPr="009C7A18" w14:paraId="515A191C" w14:textId="77777777" w:rsidTr="00B2115A">
        <w:tc>
          <w:tcPr>
            <w:tcW w:w="1734" w:type="dxa"/>
            <w:shd w:val="clear" w:color="auto" w:fill="D9D9D9" w:themeFill="background1" w:themeFillShade="D9"/>
            <w:vAlign w:val="center"/>
          </w:tcPr>
          <w:p w14:paraId="560020A9"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TIEMPO DE RESPUESTA</w:t>
            </w:r>
          </w:p>
        </w:tc>
        <w:tc>
          <w:tcPr>
            <w:tcW w:w="1984" w:type="dxa"/>
            <w:shd w:val="clear" w:color="auto" w:fill="D9D9D9" w:themeFill="background1" w:themeFillShade="D9"/>
            <w:vAlign w:val="center"/>
          </w:tcPr>
          <w:p w14:paraId="5DF1CE22"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1 hora</w:t>
            </w:r>
          </w:p>
        </w:tc>
        <w:tc>
          <w:tcPr>
            <w:tcW w:w="1984" w:type="dxa"/>
            <w:shd w:val="clear" w:color="auto" w:fill="D9D9D9" w:themeFill="background1" w:themeFillShade="D9"/>
            <w:vAlign w:val="center"/>
          </w:tcPr>
          <w:p w14:paraId="207DC6EB"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3 horas</w:t>
            </w:r>
          </w:p>
        </w:tc>
        <w:tc>
          <w:tcPr>
            <w:tcW w:w="1984" w:type="dxa"/>
            <w:shd w:val="clear" w:color="auto" w:fill="D9D9D9" w:themeFill="background1" w:themeFillShade="D9"/>
            <w:vAlign w:val="center"/>
          </w:tcPr>
          <w:p w14:paraId="1444F3AD"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6 horas</w:t>
            </w:r>
          </w:p>
        </w:tc>
        <w:tc>
          <w:tcPr>
            <w:tcW w:w="1985" w:type="dxa"/>
            <w:shd w:val="clear" w:color="auto" w:fill="D9D9D9" w:themeFill="background1" w:themeFillShade="D9"/>
            <w:vAlign w:val="center"/>
          </w:tcPr>
          <w:p w14:paraId="3444E035"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1 día hábil</w:t>
            </w:r>
          </w:p>
        </w:tc>
      </w:tr>
      <w:tr w:rsidR="000D607B" w:rsidRPr="009C7A18" w14:paraId="00AB7865" w14:textId="77777777" w:rsidTr="00B2115A">
        <w:tc>
          <w:tcPr>
            <w:tcW w:w="1734" w:type="dxa"/>
            <w:shd w:val="clear" w:color="auto" w:fill="D9D9D9" w:themeFill="background1" w:themeFillShade="D9"/>
            <w:vAlign w:val="center"/>
          </w:tcPr>
          <w:p w14:paraId="0882286F"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TIEMPO DE SOLUCIÓN</w:t>
            </w:r>
          </w:p>
        </w:tc>
        <w:tc>
          <w:tcPr>
            <w:tcW w:w="1984" w:type="dxa"/>
            <w:shd w:val="clear" w:color="auto" w:fill="D9D9D9" w:themeFill="background1" w:themeFillShade="D9"/>
            <w:vAlign w:val="center"/>
          </w:tcPr>
          <w:p w14:paraId="0455D4F6"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4 horas</w:t>
            </w:r>
          </w:p>
        </w:tc>
        <w:tc>
          <w:tcPr>
            <w:tcW w:w="1984" w:type="dxa"/>
            <w:shd w:val="clear" w:color="auto" w:fill="D9D9D9" w:themeFill="background1" w:themeFillShade="D9"/>
            <w:vAlign w:val="center"/>
          </w:tcPr>
          <w:p w14:paraId="6BD7A267"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8 horas</w:t>
            </w:r>
          </w:p>
        </w:tc>
        <w:tc>
          <w:tcPr>
            <w:tcW w:w="1984" w:type="dxa"/>
            <w:shd w:val="clear" w:color="auto" w:fill="D9D9D9" w:themeFill="background1" w:themeFillShade="D9"/>
            <w:vAlign w:val="center"/>
          </w:tcPr>
          <w:p w14:paraId="4A7E3CBB"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16 horas</w:t>
            </w:r>
          </w:p>
        </w:tc>
        <w:tc>
          <w:tcPr>
            <w:tcW w:w="1985" w:type="dxa"/>
            <w:shd w:val="clear" w:color="auto" w:fill="D9D9D9" w:themeFill="background1" w:themeFillShade="D9"/>
            <w:vAlign w:val="center"/>
          </w:tcPr>
          <w:p w14:paraId="67ECC0C0" w14:textId="77777777" w:rsidR="000D607B" w:rsidRPr="009C7A18" w:rsidRDefault="000D607B" w:rsidP="00334D1F">
            <w:pPr>
              <w:spacing w:line="276" w:lineRule="auto"/>
              <w:contextualSpacing/>
              <w:jc w:val="center"/>
              <w:rPr>
                <w:rFonts w:ascii="Arial" w:eastAsia="Arial" w:hAnsi="Arial" w:cs="Arial"/>
                <w:b/>
                <w:sz w:val="20"/>
                <w:szCs w:val="20"/>
              </w:rPr>
            </w:pPr>
            <w:r w:rsidRPr="009C7A18">
              <w:rPr>
                <w:rFonts w:ascii="Arial" w:eastAsia="Arial" w:hAnsi="Arial" w:cs="Arial"/>
                <w:b/>
                <w:sz w:val="20"/>
                <w:szCs w:val="20"/>
              </w:rPr>
              <w:t>24 horas</w:t>
            </w:r>
          </w:p>
        </w:tc>
      </w:tr>
    </w:tbl>
    <w:p w14:paraId="4D366AB8" w14:textId="61A118BF" w:rsidR="000D607B" w:rsidRPr="009C7A18" w:rsidRDefault="000D607B" w:rsidP="00334D1F">
      <w:pPr>
        <w:spacing w:line="276" w:lineRule="auto"/>
        <w:jc w:val="center"/>
        <w:rPr>
          <w:rFonts w:ascii="Arial" w:hAnsi="Arial" w:cs="Arial"/>
          <w:sz w:val="20"/>
          <w:szCs w:val="20"/>
        </w:rPr>
      </w:pPr>
      <w:proofErr w:type="gramStart"/>
      <w:r w:rsidRPr="009C7A18">
        <w:rPr>
          <w:rFonts w:ascii="Arial" w:hAnsi="Arial" w:cs="Arial"/>
          <w:sz w:val="20"/>
          <w:szCs w:val="20"/>
        </w:rPr>
        <w:t>Tabla  Niveles</w:t>
      </w:r>
      <w:proofErr w:type="gramEnd"/>
      <w:r w:rsidRPr="009C7A18">
        <w:rPr>
          <w:rFonts w:ascii="Arial" w:hAnsi="Arial" w:cs="Arial"/>
          <w:sz w:val="20"/>
          <w:szCs w:val="20"/>
        </w:rPr>
        <w:t xml:space="preserve"> de Servicios Acordados que deberán Cumplirse </w:t>
      </w:r>
    </w:p>
    <w:p w14:paraId="3BA8FF3E" w14:textId="77777777" w:rsidR="000D607B" w:rsidRPr="009C7A18" w:rsidRDefault="000D607B" w:rsidP="00334D1F">
      <w:pPr>
        <w:spacing w:line="276" w:lineRule="auto"/>
        <w:jc w:val="center"/>
        <w:rPr>
          <w:rFonts w:ascii="Arial" w:hAnsi="Arial" w:cs="Arial"/>
          <w:sz w:val="20"/>
          <w:szCs w:val="20"/>
        </w:rPr>
      </w:pPr>
    </w:p>
    <w:p w14:paraId="782362CC" w14:textId="6A03CDAE" w:rsidR="00284C3D" w:rsidRPr="009C7A18" w:rsidRDefault="00284C3D" w:rsidP="00334D1F">
      <w:pPr>
        <w:pStyle w:val="Ttulo2"/>
        <w:numPr>
          <w:ilvl w:val="0"/>
          <w:numId w:val="40"/>
        </w:numPr>
        <w:tabs>
          <w:tab w:val="num" w:pos="360"/>
        </w:tabs>
        <w:spacing w:before="0" w:after="0" w:line="276" w:lineRule="auto"/>
        <w:ind w:left="360"/>
        <w:jc w:val="both"/>
        <w:rPr>
          <w:rFonts w:ascii="Arial" w:hAnsi="Arial" w:cs="Arial"/>
          <w:sz w:val="20"/>
          <w:szCs w:val="20"/>
        </w:rPr>
      </w:pPr>
      <w:bookmarkStart w:id="14" w:name="_Toc218609322"/>
      <w:r w:rsidRPr="009C7A18">
        <w:rPr>
          <w:rFonts w:ascii="Arial" w:hAnsi="Arial" w:cs="Arial"/>
          <w:sz w:val="20"/>
          <w:szCs w:val="20"/>
        </w:rPr>
        <w:t>Las penas convencionales y deducciones.</w:t>
      </w:r>
      <w:bookmarkEnd w:id="14"/>
    </w:p>
    <w:p w14:paraId="009214B7" w14:textId="77777777" w:rsidR="00284C3D" w:rsidRPr="009C7A18" w:rsidRDefault="00284C3D" w:rsidP="00334D1F">
      <w:pPr>
        <w:spacing w:line="276" w:lineRule="auto"/>
        <w:rPr>
          <w:rFonts w:ascii="Arial" w:hAnsi="Arial" w:cs="Arial"/>
          <w:sz w:val="20"/>
          <w:szCs w:val="20"/>
        </w:rPr>
      </w:pPr>
    </w:p>
    <w:p w14:paraId="7F315378" w14:textId="7C51552B" w:rsidR="00284C3D" w:rsidRPr="009C7A18" w:rsidRDefault="00284C3D" w:rsidP="00334D1F">
      <w:pPr>
        <w:autoSpaceDE w:val="0"/>
        <w:autoSpaceDN w:val="0"/>
        <w:adjustRightInd w:val="0"/>
        <w:spacing w:line="276" w:lineRule="auto"/>
        <w:jc w:val="both"/>
        <w:rPr>
          <w:rFonts w:ascii="Arial" w:hAnsi="Arial" w:cs="Arial"/>
          <w:sz w:val="20"/>
          <w:szCs w:val="20"/>
        </w:rPr>
      </w:pPr>
      <w:r w:rsidRPr="009C7A18">
        <w:rPr>
          <w:rFonts w:ascii="Arial" w:hAnsi="Arial" w:cs="Arial"/>
          <w:sz w:val="20"/>
          <w:szCs w:val="20"/>
        </w:rPr>
        <w:t xml:space="preserve">En caso de atraso en la entrega </w:t>
      </w:r>
      <w:r w:rsidR="0021683B" w:rsidRPr="009C7A18">
        <w:rPr>
          <w:rFonts w:ascii="Arial" w:hAnsi="Arial" w:cs="Arial"/>
          <w:sz w:val="20"/>
          <w:szCs w:val="20"/>
        </w:rPr>
        <w:t xml:space="preserve">de la prestación del servicio, para lo cual el Instituto se reserva el derecho de no dar por recibidos los entregables que en su totalidades se describen en el Anexo Técnico, en el </w:t>
      </w:r>
      <w:r w:rsidR="00A333E3">
        <w:rPr>
          <w:rFonts w:ascii="Arial" w:hAnsi="Arial" w:cs="Arial"/>
          <w:sz w:val="20"/>
          <w:szCs w:val="20"/>
        </w:rPr>
        <w:t xml:space="preserve">apartado de </w:t>
      </w:r>
      <w:r w:rsidR="0021683B" w:rsidRPr="009C7A18">
        <w:rPr>
          <w:rFonts w:ascii="Arial" w:hAnsi="Arial" w:cs="Arial"/>
          <w:sz w:val="20"/>
          <w:szCs w:val="20"/>
        </w:rPr>
        <w:t xml:space="preserve"> Entregables sobre la Actualización del licenciamiento así como lo descrito en el numeral 3 Plazo de entrega del servicio, así como en lo que se refiere </w:t>
      </w:r>
      <w:r w:rsidR="00A333E3">
        <w:rPr>
          <w:rFonts w:ascii="Arial" w:hAnsi="Arial" w:cs="Arial"/>
          <w:sz w:val="20"/>
          <w:szCs w:val="20"/>
        </w:rPr>
        <w:t>a los</w:t>
      </w:r>
      <w:r w:rsidR="0021683B" w:rsidRPr="009C7A18">
        <w:rPr>
          <w:rFonts w:ascii="Arial" w:hAnsi="Arial" w:cs="Arial"/>
          <w:sz w:val="20"/>
          <w:szCs w:val="20"/>
        </w:rPr>
        <w:t xml:space="preserve"> Niveles de Servicio que deberán cumplirse, </w:t>
      </w:r>
      <w:r w:rsidR="00E31BA8" w:rsidRPr="009C7A18">
        <w:rPr>
          <w:rFonts w:ascii="Arial" w:hAnsi="Arial" w:cs="Arial"/>
          <w:sz w:val="20"/>
          <w:szCs w:val="20"/>
        </w:rPr>
        <w:t>ambos en el presente documento</w:t>
      </w:r>
      <w:r w:rsidR="00AA4CE0" w:rsidRPr="009C7A18">
        <w:rPr>
          <w:rFonts w:ascii="Arial" w:hAnsi="Arial" w:cs="Arial"/>
          <w:sz w:val="20"/>
          <w:szCs w:val="20"/>
        </w:rPr>
        <w:t xml:space="preserve">, </w:t>
      </w:r>
      <w:r w:rsidRPr="009C7A18">
        <w:rPr>
          <w:rFonts w:ascii="Arial" w:hAnsi="Arial" w:cs="Arial"/>
          <w:sz w:val="20"/>
          <w:szCs w:val="20"/>
        </w:rPr>
        <w:t xml:space="preserve">se </w:t>
      </w:r>
      <w:r w:rsidR="00B76980" w:rsidRPr="009C7A18">
        <w:rPr>
          <w:rFonts w:ascii="Arial" w:hAnsi="Arial" w:cs="Arial"/>
          <w:sz w:val="20"/>
          <w:szCs w:val="20"/>
        </w:rPr>
        <w:t>aplicará el</w:t>
      </w:r>
      <w:r w:rsidRPr="009C7A18">
        <w:rPr>
          <w:rFonts w:ascii="Arial" w:hAnsi="Arial" w:cs="Arial"/>
          <w:b/>
          <w:bCs/>
          <w:sz w:val="20"/>
          <w:szCs w:val="20"/>
        </w:rPr>
        <w:t xml:space="preserve"> 1% por concepto de pena convencional sobre el valor especifico de lo incumplido</w:t>
      </w:r>
      <w:r w:rsidRPr="009C7A18">
        <w:rPr>
          <w:rFonts w:ascii="Arial" w:hAnsi="Arial" w:cs="Arial"/>
          <w:sz w:val="20"/>
          <w:szCs w:val="20"/>
        </w:rPr>
        <w:t xml:space="preserve"> de conformidad con lo dispuesto en el numeral 5.5.8 de las Políticas, Bases y Lineamientos en Materia de Adquisiciones, Arrendamientos y Servicios del Instituto Mexicano del Seguro Social (POBALINES). </w:t>
      </w:r>
    </w:p>
    <w:p w14:paraId="225C1C21" w14:textId="77777777" w:rsidR="00284C3D" w:rsidRPr="009C7A18" w:rsidRDefault="00284C3D" w:rsidP="00334D1F">
      <w:pPr>
        <w:autoSpaceDE w:val="0"/>
        <w:autoSpaceDN w:val="0"/>
        <w:adjustRightInd w:val="0"/>
        <w:spacing w:line="276" w:lineRule="auto"/>
        <w:jc w:val="both"/>
        <w:rPr>
          <w:rFonts w:ascii="Arial" w:hAnsi="Arial" w:cs="Arial"/>
          <w:sz w:val="20"/>
          <w:szCs w:val="20"/>
        </w:rPr>
      </w:pPr>
    </w:p>
    <w:p w14:paraId="42AFF4D5" w14:textId="6DA4BCD0" w:rsidR="00284C3D" w:rsidRPr="009C7A18" w:rsidRDefault="00284C3D" w:rsidP="00334D1F">
      <w:pPr>
        <w:autoSpaceDE w:val="0"/>
        <w:autoSpaceDN w:val="0"/>
        <w:adjustRightInd w:val="0"/>
        <w:spacing w:line="276" w:lineRule="auto"/>
        <w:jc w:val="both"/>
        <w:rPr>
          <w:rFonts w:ascii="Arial" w:hAnsi="Arial" w:cs="Arial"/>
          <w:sz w:val="20"/>
          <w:szCs w:val="20"/>
        </w:rPr>
      </w:pPr>
      <w:r w:rsidRPr="009C7A18">
        <w:rPr>
          <w:rFonts w:ascii="Arial" w:hAnsi="Arial" w:cs="Arial"/>
          <w:sz w:val="20"/>
          <w:szCs w:val="20"/>
        </w:rPr>
        <w:lastRenderedPageBreak/>
        <w:t>Las penas convencionales, por atraso en el cumplimiento de la obligación contractual a cargo del proveedor para iniciar la prestación del servicio se calcularán de acuerdo con los siguientes términos y condiciones, que se encuentran expresados en la fórmula que se detalla a continuación:</w:t>
      </w:r>
    </w:p>
    <w:p w14:paraId="735056DC" w14:textId="77777777" w:rsidR="00284C3D" w:rsidRPr="009C7A18" w:rsidRDefault="00284C3D" w:rsidP="00334D1F">
      <w:pPr>
        <w:pStyle w:val="Prrafodelista"/>
        <w:autoSpaceDE w:val="0"/>
        <w:autoSpaceDN w:val="0"/>
        <w:adjustRightInd w:val="0"/>
        <w:spacing w:line="276" w:lineRule="auto"/>
        <w:jc w:val="both"/>
        <w:rPr>
          <w:rFonts w:ascii="Arial" w:hAnsi="Arial" w:cs="Arial"/>
          <w:sz w:val="20"/>
          <w:szCs w:val="20"/>
        </w:rPr>
      </w:pPr>
    </w:p>
    <w:p w14:paraId="6C211AB3" w14:textId="77777777" w:rsidR="00284C3D" w:rsidRPr="009C7A18" w:rsidRDefault="00284C3D" w:rsidP="00334D1F">
      <w:pPr>
        <w:pStyle w:val="Prrafodelista"/>
        <w:autoSpaceDE w:val="0"/>
        <w:autoSpaceDN w:val="0"/>
        <w:adjustRightInd w:val="0"/>
        <w:spacing w:line="276" w:lineRule="auto"/>
        <w:jc w:val="both"/>
        <w:rPr>
          <w:rFonts w:ascii="Arial" w:hAnsi="Arial" w:cs="Arial"/>
          <w:b/>
          <w:sz w:val="20"/>
          <w:szCs w:val="20"/>
        </w:rPr>
      </w:pPr>
      <w:r w:rsidRPr="009C7A18">
        <w:rPr>
          <w:rFonts w:ascii="Arial" w:hAnsi="Arial" w:cs="Arial"/>
          <w:b/>
          <w:sz w:val="20"/>
          <w:szCs w:val="20"/>
        </w:rPr>
        <w:t>Pca = 1%d x nda x vspa.</w:t>
      </w:r>
    </w:p>
    <w:p w14:paraId="4D0A2AB4" w14:textId="77777777" w:rsidR="00284C3D" w:rsidRPr="009C7A18" w:rsidRDefault="00284C3D" w:rsidP="00334D1F">
      <w:pPr>
        <w:pStyle w:val="Prrafodelista"/>
        <w:autoSpaceDE w:val="0"/>
        <w:autoSpaceDN w:val="0"/>
        <w:adjustRightInd w:val="0"/>
        <w:spacing w:line="276" w:lineRule="auto"/>
        <w:jc w:val="both"/>
        <w:rPr>
          <w:rFonts w:ascii="Arial" w:hAnsi="Arial" w:cs="Arial"/>
          <w:b/>
          <w:sz w:val="20"/>
          <w:szCs w:val="20"/>
        </w:rPr>
      </w:pPr>
    </w:p>
    <w:p w14:paraId="1A1527F7" w14:textId="77777777" w:rsidR="00284C3D" w:rsidRPr="009C7A18" w:rsidRDefault="00284C3D" w:rsidP="00334D1F">
      <w:pPr>
        <w:pStyle w:val="Prrafodelista"/>
        <w:autoSpaceDE w:val="0"/>
        <w:autoSpaceDN w:val="0"/>
        <w:adjustRightInd w:val="0"/>
        <w:spacing w:line="276" w:lineRule="auto"/>
        <w:jc w:val="both"/>
        <w:rPr>
          <w:rFonts w:ascii="Arial" w:hAnsi="Arial" w:cs="Arial"/>
          <w:b/>
          <w:bCs/>
          <w:sz w:val="20"/>
          <w:szCs w:val="20"/>
        </w:rPr>
      </w:pPr>
      <w:r w:rsidRPr="009C7A18">
        <w:rPr>
          <w:rFonts w:ascii="Arial" w:hAnsi="Arial" w:cs="Arial"/>
          <w:b/>
          <w:bCs/>
          <w:sz w:val="20"/>
          <w:szCs w:val="20"/>
        </w:rPr>
        <w:t>Dónde:</w:t>
      </w:r>
    </w:p>
    <w:p w14:paraId="38AAE9C6" w14:textId="77777777" w:rsidR="00284C3D" w:rsidRPr="009C7A18" w:rsidRDefault="00284C3D" w:rsidP="00334D1F">
      <w:pPr>
        <w:pStyle w:val="Prrafodelista"/>
        <w:autoSpaceDE w:val="0"/>
        <w:autoSpaceDN w:val="0"/>
        <w:adjustRightInd w:val="0"/>
        <w:spacing w:line="276" w:lineRule="auto"/>
        <w:jc w:val="both"/>
        <w:rPr>
          <w:rFonts w:ascii="Arial" w:hAnsi="Arial" w:cs="Arial"/>
          <w:sz w:val="20"/>
          <w:szCs w:val="20"/>
        </w:rPr>
      </w:pPr>
      <w:r w:rsidRPr="009C7A18">
        <w:rPr>
          <w:rFonts w:ascii="Arial" w:hAnsi="Arial" w:cs="Arial"/>
          <w:sz w:val="20"/>
          <w:szCs w:val="20"/>
        </w:rPr>
        <w:t>1%d= Porcentaje determinado en la convocatoria, invitación, cotización, contrato o pedido por cada día de atraso en el inicio de la prestación del servicio. El %d para este cálculo será del 1% sobre el valor específico de lo incumplido.</w:t>
      </w:r>
    </w:p>
    <w:p w14:paraId="0FD72FDE" w14:textId="77777777" w:rsidR="00284C3D" w:rsidRPr="009C7A18" w:rsidRDefault="00284C3D" w:rsidP="00334D1F">
      <w:pPr>
        <w:pStyle w:val="Prrafodelista"/>
        <w:autoSpaceDE w:val="0"/>
        <w:autoSpaceDN w:val="0"/>
        <w:adjustRightInd w:val="0"/>
        <w:spacing w:line="276" w:lineRule="auto"/>
        <w:jc w:val="both"/>
        <w:rPr>
          <w:rFonts w:ascii="Arial" w:hAnsi="Arial" w:cs="Arial"/>
          <w:sz w:val="20"/>
          <w:szCs w:val="20"/>
        </w:rPr>
      </w:pPr>
    </w:p>
    <w:p w14:paraId="4D541072" w14:textId="77777777" w:rsidR="00284C3D" w:rsidRPr="009C7A18" w:rsidRDefault="00284C3D" w:rsidP="00334D1F">
      <w:pPr>
        <w:pStyle w:val="Prrafodelista"/>
        <w:autoSpaceDE w:val="0"/>
        <w:autoSpaceDN w:val="0"/>
        <w:adjustRightInd w:val="0"/>
        <w:spacing w:line="276" w:lineRule="auto"/>
        <w:jc w:val="both"/>
        <w:rPr>
          <w:rFonts w:ascii="Arial" w:hAnsi="Arial" w:cs="Arial"/>
          <w:sz w:val="20"/>
          <w:szCs w:val="20"/>
        </w:rPr>
      </w:pPr>
      <w:r w:rsidRPr="009C7A18">
        <w:rPr>
          <w:rFonts w:ascii="Arial" w:hAnsi="Arial" w:cs="Arial"/>
          <w:b/>
          <w:sz w:val="20"/>
          <w:szCs w:val="20"/>
        </w:rPr>
        <w:t>Pca =</w:t>
      </w:r>
      <w:r w:rsidRPr="009C7A18">
        <w:rPr>
          <w:rFonts w:ascii="Arial" w:hAnsi="Arial" w:cs="Arial"/>
          <w:sz w:val="20"/>
          <w:szCs w:val="20"/>
        </w:rPr>
        <w:t xml:space="preserve"> pena convencional aplicable.</w:t>
      </w:r>
    </w:p>
    <w:p w14:paraId="2D07B31E" w14:textId="77777777" w:rsidR="00284C3D" w:rsidRPr="009C7A18" w:rsidRDefault="00284C3D" w:rsidP="00334D1F">
      <w:pPr>
        <w:pStyle w:val="Prrafodelista"/>
        <w:autoSpaceDE w:val="0"/>
        <w:autoSpaceDN w:val="0"/>
        <w:adjustRightInd w:val="0"/>
        <w:spacing w:line="276" w:lineRule="auto"/>
        <w:jc w:val="both"/>
        <w:rPr>
          <w:rFonts w:ascii="Arial" w:hAnsi="Arial" w:cs="Arial"/>
          <w:sz w:val="20"/>
          <w:szCs w:val="20"/>
        </w:rPr>
      </w:pPr>
      <w:r w:rsidRPr="009C7A18">
        <w:rPr>
          <w:rFonts w:ascii="Arial" w:hAnsi="Arial" w:cs="Arial"/>
          <w:b/>
          <w:sz w:val="20"/>
          <w:szCs w:val="20"/>
        </w:rPr>
        <w:t>nda =</w:t>
      </w:r>
      <w:r w:rsidRPr="009C7A18">
        <w:rPr>
          <w:rFonts w:ascii="Arial" w:hAnsi="Arial" w:cs="Arial"/>
          <w:sz w:val="20"/>
          <w:szCs w:val="20"/>
        </w:rPr>
        <w:t xml:space="preserve"> número de días de atraso.</w:t>
      </w:r>
    </w:p>
    <w:p w14:paraId="1B6F473D" w14:textId="77777777" w:rsidR="00284C3D" w:rsidRPr="009C7A18" w:rsidRDefault="00284C3D" w:rsidP="00334D1F">
      <w:pPr>
        <w:pStyle w:val="Prrafodelista"/>
        <w:autoSpaceDE w:val="0"/>
        <w:autoSpaceDN w:val="0"/>
        <w:adjustRightInd w:val="0"/>
        <w:spacing w:line="276" w:lineRule="auto"/>
        <w:jc w:val="both"/>
        <w:rPr>
          <w:rFonts w:ascii="Arial" w:hAnsi="Arial" w:cs="Arial"/>
          <w:sz w:val="20"/>
          <w:szCs w:val="20"/>
        </w:rPr>
      </w:pPr>
      <w:r w:rsidRPr="009C7A18">
        <w:rPr>
          <w:rFonts w:ascii="Arial" w:hAnsi="Arial" w:cs="Arial"/>
          <w:b/>
          <w:sz w:val="20"/>
          <w:szCs w:val="20"/>
        </w:rPr>
        <w:t>vspa =</w:t>
      </w:r>
      <w:r w:rsidRPr="009C7A18">
        <w:rPr>
          <w:rFonts w:ascii="Arial" w:hAnsi="Arial" w:cs="Arial"/>
          <w:sz w:val="20"/>
          <w:szCs w:val="20"/>
        </w:rPr>
        <w:t xml:space="preserve"> valor de los servicios prestados con atraso, sin IVA.</w:t>
      </w:r>
    </w:p>
    <w:p w14:paraId="170CB1A0" w14:textId="77777777" w:rsidR="00284C3D" w:rsidRPr="009C7A18" w:rsidRDefault="00284C3D" w:rsidP="00334D1F">
      <w:pPr>
        <w:pStyle w:val="Prrafodelista"/>
        <w:autoSpaceDE w:val="0"/>
        <w:autoSpaceDN w:val="0"/>
        <w:adjustRightInd w:val="0"/>
        <w:spacing w:line="276" w:lineRule="auto"/>
        <w:jc w:val="both"/>
        <w:rPr>
          <w:rFonts w:ascii="Arial" w:hAnsi="Arial" w:cs="Arial"/>
          <w:sz w:val="20"/>
          <w:szCs w:val="20"/>
        </w:rPr>
      </w:pPr>
    </w:p>
    <w:p w14:paraId="5D06FF05" w14:textId="422A029B" w:rsidR="00284C3D" w:rsidRPr="009C7A18" w:rsidRDefault="00284C3D" w:rsidP="00334D1F">
      <w:pPr>
        <w:autoSpaceDE w:val="0"/>
        <w:autoSpaceDN w:val="0"/>
        <w:adjustRightInd w:val="0"/>
        <w:spacing w:line="276" w:lineRule="auto"/>
        <w:jc w:val="both"/>
        <w:rPr>
          <w:rFonts w:ascii="Arial" w:hAnsi="Arial" w:cs="Arial"/>
          <w:sz w:val="20"/>
          <w:szCs w:val="20"/>
        </w:rPr>
      </w:pPr>
      <w:r w:rsidRPr="009C7A18">
        <w:rPr>
          <w:rFonts w:ascii="Arial" w:hAnsi="Arial" w:cs="Arial"/>
          <w:sz w:val="20"/>
          <w:szCs w:val="20"/>
        </w:rPr>
        <w:t xml:space="preserve">Las </w:t>
      </w:r>
      <w:r w:rsidRPr="009C7A18">
        <w:rPr>
          <w:rFonts w:ascii="Arial" w:hAnsi="Arial" w:cs="Arial"/>
          <w:b/>
          <w:bCs/>
          <w:sz w:val="20"/>
          <w:szCs w:val="20"/>
        </w:rPr>
        <w:t>penas convencionales</w:t>
      </w:r>
      <w:r w:rsidRPr="009C7A18">
        <w:rPr>
          <w:rFonts w:ascii="Arial" w:hAnsi="Arial" w:cs="Arial"/>
          <w:sz w:val="20"/>
          <w:szCs w:val="20"/>
        </w:rPr>
        <w:t xml:space="preserve"> deben aplicarse bajo el principio de proporcionalidad, toda vez que, si una parte de la obligación fue incumplida, la pena no </w:t>
      </w:r>
      <w:r w:rsidR="00540274" w:rsidRPr="009C7A18">
        <w:rPr>
          <w:rFonts w:ascii="Arial" w:hAnsi="Arial" w:cs="Arial"/>
          <w:sz w:val="20"/>
          <w:szCs w:val="20"/>
        </w:rPr>
        <w:t>deberá</w:t>
      </w:r>
      <w:r w:rsidRPr="009C7A18">
        <w:rPr>
          <w:rFonts w:ascii="Arial" w:hAnsi="Arial" w:cs="Arial"/>
          <w:sz w:val="20"/>
          <w:szCs w:val="20"/>
        </w:rPr>
        <w:t xml:space="preserve"> ser aplicada a la totalidad del monto contratado. </w:t>
      </w:r>
    </w:p>
    <w:p w14:paraId="70724FFC" w14:textId="77777777" w:rsidR="00284C3D" w:rsidRPr="009C7A18" w:rsidRDefault="00284C3D" w:rsidP="00334D1F">
      <w:pPr>
        <w:pStyle w:val="Prrafodelista"/>
        <w:autoSpaceDE w:val="0"/>
        <w:autoSpaceDN w:val="0"/>
        <w:adjustRightInd w:val="0"/>
        <w:spacing w:line="276" w:lineRule="auto"/>
        <w:jc w:val="both"/>
        <w:rPr>
          <w:rFonts w:ascii="Arial" w:hAnsi="Arial" w:cs="Arial"/>
          <w:sz w:val="20"/>
          <w:szCs w:val="20"/>
        </w:rPr>
      </w:pPr>
    </w:p>
    <w:p w14:paraId="232F5471" w14:textId="77777777" w:rsidR="00284C3D" w:rsidRPr="009C7A18" w:rsidRDefault="00284C3D" w:rsidP="00334D1F">
      <w:pPr>
        <w:tabs>
          <w:tab w:val="left" w:pos="5445"/>
        </w:tabs>
        <w:autoSpaceDE w:val="0"/>
        <w:autoSpaceDN w:val="0"/>
        <w:adjustRightInd w:val="0"/>
        <w:spacing w:line="276" w:lineRule="auto"/>
        <w:jc w:val="both"/>
        <w:rPr>
          <w:rFonts w:ascii="Arial" w:hAnsi="Arial" w:cs="Arial"/>
          <w:b/>
          <w:bCs/>
          <w:sz w:val="20"/>
          <w:szCs w:val="20"/>
        </w:rPr>
      </w:pPr>
      <w:r w:rsidRPr="009C7A18">
        <w:rPr>
          <w:rFonts w:ascii="Arial" w:hAnsi="Arial" w:cs="Arial"/>
          <w:b/>
          <w:bCs/>
          <w:sz w:val="20"/>
          <w:szCs w:val="20"/>
        </w:rPr>
        <w:t>Deductivas</w:t>
      </w:r>
    </w:p>
    <w:p w14:paraId="69C72C72" w14:textId="77777777" w:rsidR="00284C3D" w:rsidRPr="009C7A18" w:rsidRDefault="00284C3D" w:rsidP="00334D1F">
      <w:pPr>
        <w:tabs>
          <w:tab w:val="left" w:pos="5445"/>
        </w:tabs>
        <w:autoSpaceDE w:val="0"/>
        <w:autoSpaceDN w:val="0"/>
        <w:adjustRightInd w:val="0"/>
        <w:spacing w:line="276" w:lineRule="auto"/>
        <w:jc w:val="both"/>
        <w:rPr>
          <w:rFonts w:ascii="Arial" w:hAnsi="Arial" w:cs="Arial"/>
          <w:sz w:val="20"/>
          <w:szCs w:val="20"/>
        </w:rPr>
      </w:pPr>
      <w:r w:rsidRPr="009C7A18">
        <w:rPr>
          <w:rFonts w:ascii="Arial" w:hAnsi="Arial" w:cs="Arial"/>
          <w:sz w:val="20"/>
          <w:szCs w:val="20"/>
        </w:rPr>
        <w:tab/>
      </w:r>
    </w:p>
    <w:p w14:paraId="1900F080" w14:textId="38040AB6" w:rsidR="00284C3D" w:rsidRPr="009C7A18" w:rsidRDefault="00AA4CE0" w:rsidP="00334D1F">
      <w:pPr>
        <w:autoSpaceDE w:val="0"/>
        <w:autoSpaceDN w:val="0"/>
        <w:adjustRightInd w:val="0"/>
        <w:spacing w:line="276" w:lineRule="auto"/>
        <w:jc w:val="both"/>
        <w:rPr>
          <w:rFonts w:ascii="Arial" w:hAnsi="Arial" w:cs="Arial"/>
          <w:sz w:val="20"/>
          <w:szCs w:val="20"/>
        </w:rPr>
      </w:pPr>
      <w:r w:rsidRPr="009C7A18">
        <w:rPr>
          <w:rFonts w:ascii="Arial" w:hAnsi="Arial" w:cs="Arial"/>
          <w:sz w:val="20"/>
          <w:szCs w:val="20"/>
        </w:rPr>
        <w:t xml:space="preserve">En caso de entrega parcial y/o deficiente en la prestación del servicio el Instituto se reserva el derecho de no dar por recibidos los entregables que en su totalidades se describen en el Anexo Técnico, en </w:t>
      </w:r>
      <w:r w:rsidR="0044425D">
        <w:rPr>
          <w:rFonts w:ascii="Arial" w:hAnsi="Arial" w:cs="Arial"/>
          <w:sz w:val="20"/>
          <w:szCs w:val="20"/>
        </w:rPr>
        <w:t>el apartado de</w:t>
      </w:r>
      <w:r w:rsidRPr="009C7A18">
        <w:rPr>
          <w:rFonts w:ascii="Arial" w:hAnsi="Arial" w:cs="Arial"/>
          <w:sz w:val="20"/>
          <w:szCs w:val="20"/>
        </w:rPr>
        <w:t xml:space="preserve"> Entregables sobre la Actualización del licenciamiento así como lo descrito en el </w:t>
      </w:r>
      <w:r w:rsidR="0044425D">
        <w:rPr>
          <w:rFonts w:ascii="Arial" w:hAnsi="Arial" w:cs="Arial"/>
          <w:sz w:val="20"/>
          <w:szCs w:val="20"/>
        </w:rPr>
        <w:t>apartado de</w:t>
      </w:r>
      <w:r w:rsidRPr="009C7A18">
        <w:rPr>
          <w:rFonts w:ascii="Arial" w:hAnsi="Arial" w:cs="Arial"/>
          <w:sz w:val="20"/>
          <w:szCs w:val="20"/>
        </w:rPr>
        <w:t xml:space="preserve"> Plazo de entrega del servicio, así como en lo que se refiere al </w:t>
      </w:r>
      <w:r w:rsidR="0044425D">
        <w:rPr>
          <w:rFonts w:ascii="Arial" w:hAnsi="Arial" w:cs="Arial"/>
          <w:sz w:val="20"/>
          <w:szCs w:val="20"/>
        </w:rPr>
        <w:t>apartado de</w:t>
      </w:r>
      <w:r w:rsidRPr="009C7A18">
        <w:rPr>
          <w:rFonts w:ascii="Arial" w:hAnsi="Arial" w:cs="Arial"/>
          <w:sz w:val="20"/>
          <w:szCs w:val="20"/>
        </w:rPr>
        <w:t xml:space="preserve"> Niveles de Servicio que deberán cumplirse, ambos en el presente documento</w:t>
      </w:r>
      <w:r w:rsidR="008018C7" w:rsidRPr="009C7A18">
        <w:rPr>
          <w:rFonts w:ascii="Arial" w:hAnsi="Arial" w:cs="Arial"/>
          <w:sz w:val="20"/>
          <w:szCs w:val="20"/>
        </w:rPr>
        <w:t xml:space="preserve"> </w:t>
      </w:r>
      <w:r w:rsidR="00284C3D" w:rsidRPr="009C7A18">
        <w:rPr>
          <w:rFonts w:ascii="Arial" w:hAnsi="Arial" w:cs="Arial"/>
          <w:sz w:val="20"/>
          <w:szCs w:val="20"/>
        </w:rPr>
        <w:t xml:space="preserve">De conformidad con el numeral 5.5.8.1 de los POBLINES, el monto a aplicar por concepto de </w:t>
      </w:r>
      <w:r w:rsidR="00B76980" w:rsidRPr="009C7A18">
        <w:rPr>
          <w:rFonts w:ascii="Arial" w:hAnsi="Arial" w:cs="Arial"/>
          <w:sz w:val="20"/>
          <w:szCs w:val="20"/>
        </w:rPr>
        <w:t>deductivas</w:t>
      </w:r>
      <w:r w:rsidR="00284C3D" w:rsidRPr="009C7A18">
        <w:rPr>
          <w:rFonts w:ascii="Arial" w:hAnsi="Arial" w:cs="Arial"/>
          <w:sz w:val="20"/>
          <w:szCs w:val="20"/>
        </w:rPr>
        <w:t xml:space="preserve"> no podrá exceder del monto de la garantía de cumplimiento del contrato.</w:t>
      </w:r>
    </w:p>
    <w:p w14:paraId="5417253B" w14:textId="77777777" w:rsidR="00284C3D" w:rsidRPr="009C7A18" w:rsidRDefault="00284C3D" w:rsidP="00334D1F">
      <w:pPr>
        <w:autoSpaceDE w:val="0"/>
        <w:autoSpaceDN w:val="0"/>
        <w:adjustRightInd w:val="0"/>
        <w:spacing w:line="276" w:lineRule="auto"/>
        <w:jc w:val="both"/>
        <w:rPr>
          <w:rFonts w:ascii="Arial" w:hAnsi="Arial" w:cs="Arial"/>
          <w:sz w:val="20"/>
          <w:szCs w:val="20"/>
        </w:rPr>
      </w:pPr>
    </w:p>
    <w:p w14:paraId="16FC3442" w14:textId="77777777" w:rsidR="00284C3D" w:rsidRPr="009C7A18" w:rsidRDefault="00284C3D" w:rsidP="00334D1F">
      <w:pPr>
        <w:autoSpaceDE w:val="0"/>
        <w:autoSpaceDN w:val="0"/>
        <w:adjustRightInd w:val="0"/>
        <w:spacing w:line="276" w:lineRule="auto"/>
        <w:jc w:val="both"/>
        <w:rPr>
          <w:rFonts w:ascii="Arial" w:hAnsi="Arial" w:cs="Arial"/>
          <w:sz w:val="20"/>
          <w:szCs w:val="20"/>
        </w:rPr>
      </w:pPr>
      <w:r w:rsidRPr="009C7A18">
        <w:rPr>
          <w:rFonts w:ascii="Arial" w:hAnsi="Arial" w:cs="Arial"/>
          <w:sz w:val="20"/>
          <w:szCs w:val="20"/>
        </w:rPr>
        <w:t xml:space="preserve">Las deductivas deben aplicarse bajo el principio de proporcionalidad, toda vez que, si una parte de la obligación fue cumplida, la pena no puede ser aplicada a la totalidad del monto contratado. </w:t>
      </w:r>
    </w:p>
    <w:p w14:paraId="646D8A10" w14:textId="77777777" w:rsidR="00284C3D" w:rsidRPr="009C7A18" w:rsidRDefault="00284C3D" w:rsidP="00334D1F">
      <w:pPr>
        <w:spacing w:line="276" w:lineRule="auto"/>
        <w:rPr>
          <w:rFonts w:ascii="Arial" w:hAnsi="Arial" w:cs="Arial"/>
          <w:sz w:val="20"/>
          <w:szCs w:val="20"/>
        </w:rPr>
      </w:pPr>
    </w:p>
    <w:p w14:paraId="59566998" w14:textId="29234903" w:rsidR="00284C3D" w:rsidRPr="009C7A18" w:rsidRDefault="00284C3D" w:rsidP="00133258">
      <w:pPr>
        <w:autoSpaceDE w:val="0"/>
        <w:autoSpaceDN w:val="0"/>
        <w:adjustRightInd w:val="0"/>
        <w:spacing w:line="276" w:lineRule="auto"/>
        <w:jc w:val="both"/>
        <w:rPr>
          <w:rFonts w:ascii="Arial" w:hAnsi="Arial" w:cs="Arial"/>
          <w:sz w:val="20"/>
          <w:szCs w:val="20"/>
        </w:rPr>
      </w:pPr>
      <w:r w:rsidRPr="009C7A18">
        <w:rPr>
          <w:rFonts w:ascii="Arial" w:hAnsi="Arial" w:cs="Arial"/>
          <w:sz w:val="20"/>
          <w:szCs w:val="20"/>
        </w:rPr>
        <w:t xml:space="preserve">Para tal efecto el Instituto, establece que por motivo de un incumplimiento parcial o deficiente en </w:t>
      </w:r>
      <w:proofErr w:type="spellStart"/>
      <w:r w:rsidRPr="009C7A18">
        <w:rPr>
          <w:rFonts w:ascii="Arial" w:hAnsi="Arial" w:cs="Arial"/>
          <w:sz w:val="20"/>
          <w:szCs w:val="20"/>
        </w:rPr>
        <w:t>Ia</w:t>
      </w:r>
      <w:proofErr w:type="spellEnd"/>
      <w:r w:rsidRPr="009C7A18">
        <w:rPr>
          <w:rFonts w:ascii="Arial" w:hAnsi="Arial" w:cs="Arial"/>
          <w:sz w:val="20"/>
          <w:szCs w:val="20"/>
        </w:rPr>
        <w:t xml:space="preserve"> entrega </w:t>
      </w:r>
      <w:r w:rsidR="00133258">
        <w:rPr>
          <w:rFonts w:ascii="Arial" w:hAnsi="Arial" w:cs="Arial"/>
          <w:sz w:val="20"/>
          <w:szCs w:val="20"/>
        </w:rPr>
        <w:t xml:space="preserve">de la </w:t>
      </w:r>
      <w:r w:rsidR="00133258" w:rsidRPr="00133258">
        <w:rPr>
          <w:rFonts w:ascii="Arial" w:hAnsi="Arial" w:cs="Arial"/>
          <w:sz w:val="20"/>
          <w:szCs w:val="20"/>
        </w:rPr>
        <w:t xml:space="preserve">Renovación del Licenciamiento, Soporte Técnico y Modernización de </w:t>
      </w:r>
      <w:proofErr w:type="gramStart"/>
      <w:r w:rsidR="00133258" w:rsidRPr="00133258">
        <w:rPr>
          <w:rFonts w:ascii="Arial" w:hAnsi="Arial" w:cs="Arial"/>
          <w:sz w:val="20"/>
          <w:szCs w:val="20"/>
        </w:rPr>
        <w:t>la</w:t>
      </w:r>
      <w:r w:rsidR="00133258">
        <w:rPr>
          <w:rFonts w:ascii="Arial" w:hAnsi="Arial" w:cs="Arial"/>
          <w:sz w:val="20"/>
          <w:szCs w:val="20"/>
        </w:rPr>
        <w:t xml:space="preserve"> </w:t>
      </w:r>
      <w:r w:rsidR="00133258" w:rsidRPr="00133258">
        <w:rPr>
          <w:rFonts w:ascii="Arial" w:hAnsi="Arial" w:cs="Arial"/>
          <w:sz w:val="20"/>
          <w:szCs w:val="20"/>
        </w:rPr>
        <w:t xml:space="preserve"> Plataforma</w:t>
      </w:r>
      <w:proofErr w:type="gramEnd"/>
      <w:r w:rsidR="00133258" w:rsidRPr="00133258">
        <w:rPr>
          <w:rFonts w:ascii="Arial" w:hAnsi="Arial" w:cs="Arial"/>
          <w:sz w:val="20"/>
          <w:szCs w:val="20"/>
        </w:rPr>
        <w:t xml:space="preserve"> </w:t>
      </w:r>
      <w:proofErr w:type="spellStart"/>
      <w:r w:rsidR="00133258" w:rsidRPr="00133258">
        <w:rPr>
          <w:rFonts w:ascii="Arial" w:hAnsi="Arial" w:cs="Arial"/>
          <w:sz w:val="20"/>
          <w:szCs w:val="20"/>
        </w:rPr>
        <w:t>SeguriData</w:t>
      </w:r>
      <w:proofErr w:type="spellEnd"/>
      <w:r w:rsidR="00133258" w:rsidRPr="00133258">
        <w:rPr>
          <w:rFonts w:ascii="Arial" w:hAnsi="Arial" w:cs="Arial"/>
          <w:sz w:val="20"/>
          <w:szCs w:val="20"/>
        </w:rPr>
        <w:t xml:space="preserve"> para el Instituto Mexicano del Seguro Social</w:t>
      </w:r>
      <w:r w:rsidR="00133258">
        <w:rPr>
          <w:rFonts w:ascii="Arial" w:hAnsi="Arial" w:cs="Arial"/>
          <w:sz w:val="20"/>
          <w:szCs w:val="20"/>
        </w:rPr>
        <w:t xml:space="preserve"> </w:t>
      </w:r>
      <w:r w:rsidRPr="009C7A18">
        <w:rPr>
          <w:rFonts w:ascii="Arial" w:hAnsi="Arial" w:cs="Arial"/>
          <w:sz w:val="20"/>
          <w:szCs w:val="20"/>
        </w:rPr>
        <w:t xml:space="preserve">se aplicará una deductiva sobre el valor específico de lo incumplido cuyo cálculo y aplicación será responsabilidad del Administrador del Contrato y la cual deberá considerar los siguientes elementos </w:t>
      </w:r>
      <w:r w:rsidR="00246226" w:rsidRPr="009C7A18">
        <w:rPr>
          <w:rFonts w:ascii="Arial" w:hAnsi="Arial" w:cs="Arial"/>
          <w:sz w:val="20"/>
          <w:szCs w:val="20"/>
        </w:rPr>
        <w:t>de acuerdo con</w:t>
      </w:r>
      <w:r w:rsidRPr="009C7A18">
        <w:rPr>
          <w:rFonts w:ascii="Arial" w:hAnsi="Arial" w:cs="Arial"/>
          <w:sz w:val="20"/>
          <w:szCs w:val="20"/>
        </w:rPr>
        <w:t xml:space="preserve"> los POBALINES: </w:t>
      </w:r>
    </w:p>
    <w:p w14:paraId="5DEC9515" w14:textId="77777777" w:rsidR="00592FB1" w:rsidRPr="009C7A18" w:rsidRDefault="00592FB1" w:rsidP="00334D1F">
      <w:pPr>
        <w:autoSpaceDE w:val="0"/>
        <w:autoSpaceDN w:val="0"/>
        <w:adjustRightInd w:val="0"/>
        <w:spacing w:line="276" w:lineRule="auto"/>
        <w:jc w:val="both"/>
        <w:rPr>
          <w:rFonts w:ascii="Arial" w:hAnsi="Arial" w:cs="Arial"/>
          <w:sz w:val="20"/>
          <w:szCs w:val="20"/>
        </w:rPr>
      </w:pPr>
    </w:p>
    <w:p w14:paraId="2593418C" w14:textId="5B9A3607" w:rsidR="00EE38F2" w:rsidRPr="009C7A18" w:rsidRDefault="00EE38F2">
      <w:pPr>
        <w:rPr>
          <w:rFonts w:ascii="Arial" w:hAnsi="Arial" w:cs="Arial"/>
          <w:sz w:val="20"/>
          <w:szCs w:val="20"/>
        </w:rPr>
      </w:pPr>
      <w:r w:rsidRPr="009C7A18">
        <w:rPr>
          <w:rFonts w:ascii="Arial" w:hAnsi="Arial" w:cs="Arial"/>
          <w:sz w:val="20"/>
          <w:szCs w:val="20"/>
        </w:rPr>
        <w:br w:type="page"/>
      </w:r>
    </w:p>
    <w:p w14:paraId="4617837C" w14:textId="77777777" w:rsidR="00592FB1" w:rsidRPr="009C7A18" w:rsidRDefault="00592FB1" w:rsidP="00334D1F">
      <w:pPr>
        <w:autoSpaceDE w:val="0"/>
        <w:autoSpaceDN w:val="0"/>
        <w:adjustRightInd w:val="0"/>
        <w:spacing w:line="276" w:lineRule="auto"/>
        <w:jc w:val="both"/>
        <w:rPr>
          <w:rFonts w:ascii="Arial" w:hAnsi="Arial" w:cs="Arial"/>
          <w:sz w:val="20"/>
          <w:szCs w:val="20"/>
        </w:rPr>
      </w:pPr>
    </w:p>
    <w:p w14:paraId="2EB63D8B" w14:textId="77777777" w:rsidR="00592FB1" w:rsidRPr="009C7A18" w:rsidRDefault="00592FB1" w:rsidP="00334D1F">
      <w:pPr>
        <w:autoSpaceDE w:val="0"/>
        <w:autoSpaceDN w:val="0"/>
        <w:adjustRightInd w:val="0"/>
        <w:spacing w:line="276" w:lineRule="auto"/>
        <w:jc w:val="both"/>
        <w:rPr>
          <w:rFonts w:ascii="Arial" w:hAnsi="Arial" w:cs="Arial"/>
          <w:sz w:val="20"/>
          <w:szCs w:val="20"/>
        </w:rPr>
      </w:pPr>
    </w:p>
    <w:p w14:paraId="631DC7A1" w14:textId="77777777" w:rsidR="00284C3D" w:rsidRPr="009C7A18" w:rsidRDefault="00284C3D" w:rsidP="00334D1F">
      <w:pPr>
        <w:autoSpaceDE w:val="0"/>
        <w:autoSpaceDN w:val="0"/>
        <w:adjustRightInd w:val="0"/>
        <w:spacing w:line="276" w:lineRule="auto"/>
        <w:jc w:val="both"/>
        <w:rPr>
          <w:rFonts w:ascii="Arial" w:hAnsi="Arial" w:cs="Arial"/>
          <w:sz w:val="20"/>
          <w:szCs w:val="20"/>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864"/>
        <w:gridCol w:w="1667"/>
        <w:gridCol w:w="1814"/>
        <w:gridCol w:w="1961"/>
      </w:tblGrid>
      <w:tr w:rsidR="00284C3D" w:rsidRPr="009C7A18" w14:paraId="7E01DC61" w14:textId="77777777" w:rsidTr="00246226">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E4B4B1" w14:textId="77777777" w:rsidR="00284C3D" w:rsidRPr="009C7A18" w:rsidRDefault="00284C3D" w:rsidP="00334D1F">
            <w:pPr>
              <w:autoSpaceDE w:val="0"/>
              <w:autoSpaceDN w:val="0"/>
              <w:adjustRightInd w:val="0"/>
              <w:spacing w:line="276" w:lineRule="auto"/>
              <w:jc w:val="center"/>
              <w:rPr>
                <w:rFonts w:ascii="Arial" w:hAnsi="Arial" w:cs="Arial"/>
                <w:b/>
                <w:bCs/>
                <w:sz w:val="20"/>
                <w:szCs w:val="20"/>
              </w:rPr>
            </w:pPr>
            <w:r w:rsidRPr="009C7A18">
              <w:rPr>
                <w:rFonts w:ascii="Arial" w:hAnsi="Arial" w:cs="Arial"/>
                <w:b/>
                <w:bCs/>
                <w:sz w:val="20"/>
                <w:szCs w:val="20"/>
              </w:rPr>
              <w:t>CONCEPTO U OBLIGACIÓN</w:t>
            </w:r>
          </w:p>
        </w:tc>
        <w:tc>
          <w:tcPr>
            <w:tcW w:w="1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F4D1ED" w14:textId="77777777" w:rsidR="00284C3D" w:rsidRPr="009C7A18" w:rsidRDefault="00284C3D" w:rsidP="00334D1F">
            <w:pPr>
              <w:autoSpaceDE w:val="0"/>
              <w:autoSpaceDN w:val="0"/>
              <w:adjustRightInd w:val="0"/>
              <w:spacing w:line="276" w:lineRule="auto"/>
              <w:jc w:val="center"/>
              <w:rPr>
                <w:rFonts w:ascii="Arial" w:hAnsi="Arial" w:cs="Arial"/>
                <w:b/>
                <w:bCs/>
                <w:sz w:val="20"/>
                <w:szCs w:val="20"/>
              </w:rPr>
            </w:pPr>
            <w:r w:rsidRPr="009C7A18">
              <w:rPr>
                <w:rFonts w:ascii="Arial" w:hAnsi="Arial" w:cs="Arial"/>
                <w:b/>
                <w:bCs/>
                <w:sz w:val="20"/>
                <w:szCs w:val="20"/>
              </w:rPr>
              <w:t>NIVEL DE SERVICIO</w:t>
            </w:r>
          </w:p>
        </w:tc>
        <w:tc>
          <w:tcPr>
            <w:tcW w:w="16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D2652F3" w14:textId="77777777" w:rsidR="00284C3D" w:rsidRPr="009C7A18" w:rsidRDefault="00284C3D" w:rsidP="00334D1F">
            <w:pPr>
              <w:autoSpaceDE w:val="0"/>
              <w:autoSpaceDN w:val="0"/>
              <w:adjustRightInd w:val="0"/>
              <w:spacing w:line="276" w:lineRule="auto"/>
              <w:jc w:val="center"/>
              <w:rPr>
                <w:rFonts w:ascii="Arial" w:hAnsi="Arial" w:cs="Arial"/>
                <w:b/>
                <w:bCs/>
                <w:sz w:val="20"/>
                <w:szCs w:val="20"/>
              </w:rPr>
            </w:pPr>
            <w:r w:rsidRPr="009C7A18">
              <w:rPr>
                <w:rFonts w:ascii="Arial" w:hAnsi="Arial" w:cs="Arial"/>
                <w:b/>
                <w:bCs/>
                <w:sz w:val="20"/>
                <w:szCs w:val="20"/>
              </w:rPr>
              <w:t>UNIDAD DE</w:t>
            </w:r>
          </w:p>
          <w:p w14:paraId="42493D06" w14:textId="77777777" w:rsidR="00284C3D" w:rsidRPr="009C7A18" w:rsidRDefault="00284C3D" w:rsidP="00334D1F">
            <w:pPr>
              <w:autoSpaceDE w:val="0"/>
              <w:autoSpaceDN w:val="0"/>
              <w:adjustRightInd w:val="0"/>
              <w:spacing w:line="276" w:lineRule="auto"/>
              <w:jc w:val="center"/>
              <w:rPr>
                <w:rFonts w:ascii="Arial" w:hAnsi="Arial" w:cs="Arial"/>
                <w:b/>
                <w:bCs/>
                <w:sz w:val="20"/>
                <w:szCs w:val="20"/>
              </w:rPr>
            </w:pPr>
            <w:r w:rsidRPr="009C7A18">
              <w:rPr>
                <w:rFonts w:ascii="Arial" w:hAnsi="Arial" w:cs="Arial"/>
                <w:b/>
                <w:bCs/>
                <w:sz w:val="20"/>
                <w:szCs w:val="20"/>
              </w:rPr>
              <w:t>MEDIDA</w:t>
            </w:r>
          </w:p>
        </w:tc>
        <w:tc>
          <w:tcPr>
            <w:tcW w:w="181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B6D5B1" w14:textId="77777777" w:rsidR="00284C3D" w:rsidRPr="009C7A18" w:rsidRDefault="00284C3D" w:rsidP="00334D1F">
            <w:pPr>
              <w:autoSpaceDE w:val="0"/>
              <w:autoSpaceDN w:val="0"/>
              <w:adjustRightInd w:val="0"/>
              <w:spacing w:line="276" w:lineRule="auto"/>
              <w:jc w:val="center"/>
              <w:rPr>
                <w:rFonts w:ascii="Arial" w:hAnsi="Arial" w:cs="Arial"/>
                <w:b/>
                <w:bCs/>
                <w:sz w:val="20"/>
                <w:szCs w:val="20"/>
              </w:rPr>
            </w:pPr>
            <w:r w:rsidRPr="009C7A18">
              <w:rPr>
                <w:rFonts w:ascii="Arial" w:hAnsi="Arial" w:cs="Arial"/>
                <w:b/>
                <w:bCs/>
                <w:sz w:val="20"/>
                <w:szCs w:val="20"/>
              </w:rPr>
              <w:t>DEDUCCIÓN</w:t>
            </w:r>
          </w:p>
        </w:tc>
        <w:tc>
          <w:tcPr>
            <w:tcW w:w="19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097DB" w14:textId="77777777" w:rsidR="00284C3D" w:rsidRPr="009C7A18" w:rsidRDefault="00284C3D" w:rsidP="00334D1F">
            <w:pPr>
              <w:autoSpaceDE w:val="0"/>
              <w:autoSpaceDN w:val="0"/>
              <w:adjustRightInd w:val="0"/>
              <w:spacing w:line="276" w:lineRule="auto"/>
              <w:jc w:val="center"/>
              <w:rPr>
                <w:rFonts w:ascii="Arial" w:hAnsi="Arial" w:cs="Arial"/>
                <w:b/>
                <w:bCs/>
                <w:sz w:val="20"/>
                <w:szCs w:val="20"/>
              </w:rPr>
            </w:pPr>
            <w:r w:rsidRPr="009C7A18">
              <w:rPr>
                <w:rFonts w:ascii="Arial" w:hAnsi="Arial" w:cs="Arial"/>
                <w:b/>
                <w:bCs/>
                <w:sz w:val="20"/>
                <w:szCs w:val="20"/>
              </w:rPr>
              <w:t>LÍMITES DE</w:t>
            </w:r>
          </w:p>
          <w:p w14:paraId="3E3E7B02" w14:textId="77777777" w:rsidR="00284C3D" w:rsidRPr="009C7A18" w:rsidRDefault="00284C3D" w:rsidP="00334D1F">
            <w:pPr>
              <w:autoSpaceDE w:val="0"/>
              <w:autoSpaceDN w:val="0"/>
              <w:adjustRightInd w:val="0"/>
              <w:spacing w:line="276" w:lineRule="auto"/>
              <w:jc w:val="center"/>
              <w:rPr>
                <w:rFonts w:ascii="Arial" w:hAnsi="Arial" w:cs="Arial"/>
                <w:b/>
                <w:bCs/>
                <w:sz w:val="20"/>
                <w:szCs w:val="20"/>
              </w:rPr>
            </w:pPr>
            <w:r w:rsidRPr="009C7A18">
              <w:rPr>
                <w:rFonts w:ascii="Arial" w:hAnsi="Arial" w:cs="Arial"/>
                <w:b/>
                <w:bCs/>
                <w:sz w:val="20"/>
                <w:szCs w:val="20"/>
              </w:rPr>
              <w:t>INCUMPLIMIENTO</w:t>
            </w:r>
          </w:p>
        </w:tc>
      </w:tr>
      <w:tr w:rsidR="00284C3D" w:rsidRPr="009C7A18" w14:paraId="2BE7DC60" w14:textId="77777777" w:rsidTr="00246226">
        <w:trPr>
          <w:trHeight w:val="1103"/>
        </w:trPr>
        <w:tc>
          <w:tcPr>
            <w:tcW w:w="1620" w:type="dxa"/>
            <w:tcBorders>
              <w:top w:val="single" w:sz="4" w:space="0" w:color="auto"/>
              <w:left w:val="single" w:sz="4" w:space="0" w:color="auto"/>
              <w:bottom w:val="single" w:sz="4" w:space="0" w:color="auto"/>
              <w:right w:val="single" w:sz="4" w:space="0" w:color="auto"/>
            </w:tcBorders>
            <w:vAlign w:val="center"/>
          </w:tcPr>
          <w:p w14:paraId="24208B1A" w14:textId="77777777" w:rsidR="00133258" w:rsidRPr="00133258" w:rsidRDefault="00133258" w:rsidP="00133258">
            <w:pPr>
              <w:pStyle w:val="Textocomentario"/>
              <w:spacing w:line="276" w:lineRule="auto"/>
              <w:jc w:val="both"/>
              <w:rPr>
                <w:rFonts w:ascii="Arial" w:hAnsi="Arial" w:cs="Arial"/>
              </w:rPr>
            </w:pPr>
            <w:bookmarkStart w:id="15" w:name="_Hlk171597064"/>
            <w:r w:rsidRPr="00133258">
              <w:rPr>
                <w:rFonts w:ascii="Arial" w:hAnsi="Arial" w:cs="Arial"/>
              </w:rPr>
              <w:t>Renovación del Licenciamiento, Soporte Técnico y Modernización de la</w:t>
            </w:r>
          </w:p>
          <w:p w14:paraId="7F27ECD8" w14:textId="0F852842" w:rsidR="00284C3D" w:rsidRPr="009C7A18" w:rsidRDefault="00133258" w:rsidP="00133258">
            <w:pPr>
              <w:pStyle w:val="Textocomentario"/>
              <w:spacing w:line="276" w:lineRule="auto"/>
              <w:jc w:val="both"/>
              <w:rPr>
                <w:rFonts w:ascii="Arial" w:hAnsi="Arial" w:cs="Arial"/>
                <w:lang w:val="es-ES_tradnl"/>
              </w:rPr>
            </w:pPr>
            <w:r w:rsidRPr="00133258">
              <w:rPr>
                <w:rFonts w:ascii="Arial" w:hAnsi="Arial" w:cs="Arial"/>
              </w:rPr>
              <w:t xml:space="preserve"> Plataforma </w:t>
            </w:r>
            <w:proofErr w:type="spellStart"/>
            <w:r w:rsidRPr="00133258">
              <w:rPr>
                <w:rFonts w:ascii="Arial" w:hAnsi="Arial" w:cs="Arial"/>
              </w:rPr>
              <w:t>SeguriData</w:t>
            </w:r>
            <w:proofErr w:type="spellEnd"/>
            <w:r w:rsidRPr="00133258">
              <w:rPr>
                <w:rFonts w:ascii="Arial" w:hAnsi="Arial" w:cs="Arial"/>
              </w:rPr>
              <w:t xml:space="preserve"> para el Instituto Mexicano del Seguro Social.</w:t>
            </w:r>
          </w:p>
        </w:tc>
        <w:tc>
          <w:tcPr>
            <w:tcW w:w="1864" w:type="dxa"/>
            <w:tcBorders>
              <w:top w:val="single" w:sz="4" w:space="0" w:color="auto"/>
              <w:left w:val="single" w:sz="4" w:space="0" w:color="auto"/>
              <w:bottom w:val="single" w:sz="4" w:space="0" w:color="auto"/>
              <w:right w:val="single" w:sz="4" w:space="0" w:color="auto"/>
            </w:tcBorders>
            <w:vAlign w:val="center"/>
            <w:hideMark/>
          </w:tcPr>
          <w:p w14:paraId="39B611C1" w14:textId="436232C2" w:rsidR="00284C3D" w:rsidRPr="009C7A18" w:rsidRDefault="00284C3D" w:rsidP="00334D1F">
            <w:pPr>
              <w:pStyle w:val="Textocomentario"/>
              <w:spacing w:line="276" w:lineRule="auto"/>
              <w:jc w:val="both"/>
              <w:rPr>
                <w:rFonts w:ascii="Arial" w:hAnsi="Arial" w:cs="Arial"/>
              </w:rPr>
            </w:pPr>
            <w:r w:rsidRPr="009C7A18">
              <w:rPr>
                <w:rFonts w:ascii="Arial" w:hAnsi="Arial" w:cs="Arial"/>
              </w:rPr>
              <w:t xml:space="preserve">A partir </w:t>
            </w:r>
            <w:bookmarkStart w:id="16" w:name="_Hlk147838748"/>
            <w:r w:rsidRPr="009C7A18">
              <w:rPr>
                <w:rFonts w:ascii="Arial" w:hAnsi="Arial" w:cs="Arial"/>
              </w:rPr>
              <w:t xml:space="preserve">del día hábil siguiente a la notificación </w:t>
            </w:r>
            <w:r w:rsidR="00763291" w:rsidRPr="009C7A18">
              <w:rPr>
                <w:rFonts w:ascii="Arial" w:hAnsi="Arial" w:cs="Arial"/>
              </w:rPr>
              <w:t xml:space="preserve">de la adjudicación </w:t>
            </w:r>
            <w:bookmarkEnd w:id="16"/>
          </w:p>
        </w:tc>
        <w:tc>
          <w:tcPr>
            <w:tcW w:w="1667" w:type="dxa"/>
            <w:tcBorders>
              <w:top w:val="single" w:sz="4" w:space="0" w:color="auto"/>
              <w:left w:val="single" w:sz="4" w:space="0" w:color="auto"/>
              <w:bottom w:val="single" w:sz="4" w:space="0" w:color="auto"/>
              <w:right w:val="single" w:sz="4" w:space="0" w:color="auto"/>
            </w:tcBorders>
            <w:vAlign w:val="center"/>
            <w:hideMark/>
          </w:tcPr>
          <w:p w14:paraId="18D3F98C" w14:textId="77777777" w:rsidR="00284C3D" w:rsidRPr="009C7A18" w:rsidRDefault="00284C3D" w:rsidP="00334D1F">
            <w:pPr>
              <w:pStyle w:val="Textocomentario"/>
              <w:spacing w:line="276" w:lineRule="auto"/>
              <w:jc w:val="both"/>
              <w:rPr>
                <w:rFonts w:ascii="Arial" w:hAnsi="Arial" w:cs="Arial"/>
              </w:rPr>
            </w:pPr>
            <w:r w:rsidRPr="009C7A18">
              <w:rPr>
                <w:rFonts w:ascii="Arial" w:hAnsi="Arial" w:cs="Arial"/>
              </w:rPr>
              <w:t>Incidentes que no sean atendidos en tiempo de acuerdo con los “Niveles de gravedad y tiempo de respuesta”.</w:t>
            </w:r>
          </w:p>
        </w:tc>
        <w:tc>
          <w:tcPr>
            <w:tcW w:w="1814" w:type="dxa"/>
            <w:tcBorders>
              <w:top w:val="single" w:sz="4" w:space="0" w:color="auto"/>
              <w:left w:val="single" w:sz="4" w:space="0" w:color="auto"/>
              <w:bottom w:val="single" w:sz="4" w:space="0" w:color="auto"/>
              <w:right w:val="single" w:sz="4" w:space="0" w:color="auto"/>
            </w:tcBorders>
            <w:vAlign w:val="center"/>
            <w:hideMark/>
          </w:tcPr>
          <w:p w14:paraId="171940EF" w14:textId="77777777" w:rsidR="00284C3D" w:rsidRPr="009C7A18" w:rsidRDefault="00284C3D" w:rsidP="00334D1F">
            <w:pPr>
              <w:autoSpaceDE w:val="0"/>
              <w:autoSpaceDN w:val="0"/>
              <w:adjustRightInd w:val="0"/>
              <w:spacing w:line="276" w:lineRule="auto"/>
              <w:jc w:val="both"/>
              <w:rPr>
                <w:rFonts w:ascii="Arial" w:hAnsi="Arial" w:cs="Arial"/>
                <w:sz w:val="20"/>
                <w:szCs w:val="20"/>
                <w:lang w:val="es-ES_tradnl"/>
              </w:rPr>
            </w:pPr>
            <w:r w:rsidRPr="009C7A18">
              <w:rPr>
                <w:rFonts w:ascii="Arial" w:hAnsi="Arial" w:cs="Arial"/>
                <w:sz w:val="20"/>
                <w:szCs w:val="20"/>
              </w:rPr>
              <w:t>0</w:t>
            </w:r>
            <w:r w:rsidRPr="009C7A18">
              <w:rPr>
                <w:rFonts w:ascii="Arial" w:hAnsi="Arial" w:cs="Arial"/>
                <w:sz w:val="20"/>
                <w:szCs w:val="20"/>
                <w:lang w:val="es-ES_tradnl"/>
              </w:rPr>
              <w:t>.5% sobre el valor específico de los servicios prestados de forma deficiente.</w:t>
            </w:r>
          </w:p>
          <w:p w14:paraId="3EDCD8D5" w14:textId="77777777" w:rsidR="00284C3D" w:rsidRPr="009C7A18" w:rsidRDefault="00284C3D" w:rsidP="00334D1F">
            <w:pPr>
              <w:autoSpaceDE w:val="0"/>
              <w:autoSpaceDN w:val="0"/>
              <w:adjustRightInd w:val="0"/>
              <w:spacing w:line="276" w:lineRule="auto"/>
              <w:jc w:val="both"/>
              <w:rPr>
                <w:rFonts w:ascii="Arial" w:hAnsi="Arial" w:cs="Arial"/>
                <w:sz w:val="20"/>
                <w:szCs w:val="20"/>
                <w:lang w:val="es-ES_tradnl"/>
              </w:rPr>
            </w:pPr>
            <w:r w:rsidRPr="009C7A18">
              <w:rPr>
                <w:rFonts w:ascii="Arial" w:hAnsi="Arial" w:cs="Arial"/>
                <w:sz w:val="20"/>
                <w:szCs w:val="20"/>
                <w:lang w:val="es-ES_tradnl"/>
              </w:rPr>
              <w:t>Dicha deducción deberá considerar que es más IVA.</w:t>
            </w:r>
          </w:p>
        </w:tc>
        <w:tc>
          <w:tcPr>
            <w:tcW w:w="1961" w:type="dxa"/>
            <w:tcBorders>
              <w:top w:val="single" w:sz="4" w:space="0" w:color="auto"/>
              <w:left w:val="single" w:sz="4" w:space="0" w:color="auto"/>
              <w:bottom w:val="single" w:sz="4" w:space="0" w:color="auto"/>
              <w:right w:val="single" w:sz="4" w:space="0" w:color="auto"/>
            </w:tcBorders>
            <w:vAlign w:val="center"/>
            <w:hideMark/>
          </w:tcPr>
          <w:p w14:paraId="39772C36" w14:textId="77777777" w:rsidR="00284C3D" w:rsidRPr="009C7A18" w:rsidRDefault="00284C3D" w:rsidP="00334D1F">
            <w:pPr>
              <w:pStyle w:val="Textocomentario"/>
              <w:spacing w:line="276" w:lineRule="auto"/>
              <w:jc w:val="both"/>
              <w:rPr>
                <w:rFonts w:ascii="Arial" w:hAnsi="Arial" w:cs="Arial"/>
              </w:rPr>
            </w:pPr>
            <w:r w:rsidRPr="009C7A18">
              <w:rPr>
                <w:rFonts w:ascii="Arial" w:hAnsi="Arial" w:cs="Arial"/>
              </w:rPr>
              <w:t>La deducción no podrá exceder del monto de la garantía de cumplimiento del contrato.</w:t>
            </w:r>
          </w:p>
        </w:tc>
      </w:tr>
    </w:tbl>
    <w:bookmarkEnd w:id="15"/>
    <w:p w14:paraId="78FE10A9" w14:textId="77777777" w:rsidR="00284C3D" w:rsidRPr="009C7A18" w:rsidRDefault="00284C3D" w:rsidP="00334D1F">
      <w:pPr>
        <w:spacing w:line="276" w:lineRule="auto"/>
        <w:jc w:val="center"/>
        <w:rPr>
          <w:rFonts w:ascii="Arial" w:hAnsi="Arial" w:cs="Arial"/>
          <w:b/>
          <w:bCs/>
          <w:sz w:val="20"/>
          <w:szCs w:val="20"/>
        </w:rPr>
      </w:pPr>
      <w:r w:rsidRPr="009C7A18">
        <w:rPr>
          <w:rFonts w:ascii="Arial" w:hAnsi="Arial" w:cs="Arial"/>
          <w:b/>
          <w:bCs/>
          <w:sz w:val="20"/>
          <w:szCs w:val="20"/>
        </w:rPr>
        <w:t>Tabla 2. Deductivas.</w:t>
      </w:r>
    </w:p>
    <w:p w14:paraId="08A92E14" w14:textId="77777777" w:rsidR="00334D1F" w:rsidRPr="009C7A18" w:rsidRDefault="00334D1F" w:rsidP="00334D1F">
      <w:pPr>
        <w:spacing w:line="276" w:lineRule="auto"/>
        <w:rPr>
          <w:rFonts w:ascii="Arial" w:hAnsi="Arial" w:cs="Arial"/>
          <w:b/>
          <w:bCs/>
          <w:sz w:val="20"/>
          <w:szCs w:val="20"/>
        </w:rPr>
      </w:pPr>
    </w:p>
    <w:p w14:paraId="26AFD8BB" w14:textId="79CEC1E1" w:rsidR="00284C3D" w:rsidRPr="009C7A18" w:rsidRDefault="00834D60" w:rsidP="00334D1F">
      <w:pPr>
        <w:pStyle w:val="Ttulo2"/>
        <w:numPr>
          <w:ilvl w:val="0"/>
          <w:numId w:val="40"/>
        </w:numPr>
        <w:tabs>
          <w:tab w:val="num" w:pos="360"/>
        </w:tabs>
        <w:spacing w:line="276" w:lineRule="auto"/>
        <w:ind w:left="360"/>
        <w:jc w:val="both"/>
        <w:rPr>
          <w:rFonts w:ascii="Arial" w:hAnsi="Arial" w:cs="Arial"/>
          <w:sz w:val="20"/>
          <w:szCs w:val="20"/>
        </w:rPr>
      </w:pPr>
      <w:bookmarkStart w:id="17" w:name="_Toc218609323"/>
      <w:r w:rsidRPr="009C7A18">
        <w:rPr>
          <w:rFonts w:ascii="Arial" w:hAnsi="Arial" w:cs="Arial"/>
          <w:sz w:val="20"/>
          <w:szCs w:val="20"/>
        </w:rPr>
        <w:t>M</w:t>
      </w:r>
      <w:r w:rsidR="00284C3D" w:rsidRPr="009C7A18">
        <w:rPr>
          <w:rFonts w:ascii="Arial" w:hAnsi="Arial" w:cs="Arial"/>
          <w:sz w:val="20"/>
          <w:szCs w:val="20"/>
        </w:rPr>
        <w:t>ecanismos requeridos al proveedor para responder por defectos o vicios ocultos de los bienes o de la calidad de los servicios.</w:t>
      </w:r>
      <w:bookmarkEnd w:id="17"/>
    </w:p>
    <w:p w14:paraId="1E34B6E4" w14:textId="34F75F6A" w:rsidR="00101155" w:rsidRPr="009C7A18" w:rsidRDefault="001257C3" w:rsidP="00334D1F">
      <w:pPr>
        <w:spacing w:line="276" w:lineRule="auto"/>
        <w:ind w:left="142"/>
        <w:jc w:val="both"/>
        <w:rPr>
          <w:rFonts w:ascii="Arial" w:hAnsi="Arial" w:cs="Arial"/>
          <w:sz w:val="20"/>
          <w:szCs w:val="20"/>
          <w:lang w:val="es-ES_tradnl"/>
        </w:rPr>
      </w:pPr>
      <w:r w:rsidRPr="009C7A18">
        <w:rPr>
          <w:rFonts w:ascii="Arial" w:hAnsi="Arial" w:cs="Arial"/>
          <w:sz w:val="20"/>
          <w:szCs w:val="20"/>
        </w:rPr>
        <w:t>El servicio objeto</w:t>
      </w:r>
      <w:r w:rsidRPr="009C7A18">
        <w:rPr>
          <w:rFonts w:ascii="Arial" w:hAnsi="Arial" w:cs="Arial"/>
          <w:sz w:val="20"/>
          <w:szCs w:val="20"/>
          <w:lang w:val="es-ES_tradnl"/>
        </w:rPr>
        <w:t xml:space="preserve"> del presente procedimiento deberán ser </w:t>
      </w:r>
      <w:r w:rsidR="008018C7" w:rsidRPr="009C7A18">
        <w:rPr>
          <w:rFonts w:ascii="Arial" w:hAnsi="Arial" w:cs="Arial"/>
          <w:sz w:val="20"/>
          <w:szCs w:val="20"/>
          <w:lang w:val="es-ES_tradnl"/>
        </w:rPr>
        <w:t>entregados por el proveedor en los plazos establecidos para tales efectos en el Anexo Técnico y Términos y Condiciones</w:t>
      </w:r>
      <w:r w:rsidR="00D649E4" w:rsidRPr="009C7A18">
        <w:rPr>
          <w:rFonts w:ascii="Arial" w:hAnsi="Arial" w:cs="Arial"/>
          <w:sz w:val="20"/>
          <w:szCs w:val="20"/>
          <w:lang w:val="es-ES_tradnl"/>
        </w:rPr>
        <w:t>.</w:t>
      </w:r>
      <w:r w:rsidR="00E604FC" w:rsidRPr="009C7A18">
        <w:rPr>
          <w:rFonts w:ascii="Arial" w:hAnsi="Arial" w:cs="Arial"/>
          <w:sz w:val="20"/>
          <w:szCs w:val="20"/>
          <w:lang w:val="es-ES_tradnl"/>
        </w:rPr>
        <w:t xml:space="preserve"> </w:t>
      </w:r>
      <w:r w:rsidR="00133258">
        <w:rPr>
          <w:rFonts w:ascii="Arial" w:hAnsi="Arial" w:cs="Arial"/>
          <w:sz w:val="20"/>
          <w:szCs w:val="20"/>
          <w:lang w:val="es-ES_tradnl"/>
        </w:rPr>
        <w:t>El</w:t>
      </w:r>
      <w:r w:rsidR="00BA4A2A" w:rsidRPr="009C7A18">
        <w:rPr>
          <w:rFonts w:ascii="Arial" w:hAnsi="Arial" w:cs="Arial"/>
          <w:sz w:val="20"/>
          <w:szCs w:val="20"/>
          <w:lang w:val="es-ES_tradnl"/>
        </w:rPr>
        <w:t xml:space="preserve"> cumplimiento de dicho servicio será vigilado y </w:t>
      </w:r>
      <w:proofErr w:type="gramStart"/>
      <w:r w:rsidR="00BA4A2A" w:rsidRPr="009C7A18">
        <w:rPr>
          <w:rFonts w:ascii="Arial" w:hAnsi="Arial" w:cs="Arial"/>
          <w:sz w:val="20"/>
          <w:szCs w:val="20"/>
          <w:lang w:val="es-ES_tradnl"/>
        </w:rPr>
        <w:t>validada</w:t>
      </w:r>
      <w:r w:rsidR="00A333E3">
        <w:rPr>
          <w:rFonts w:ascii="Arial" w:hAnsi="Arial" w:cs="Arial"/>
          <w:sz w:val="20"/>
          <w:szCs w:val="20"/>
          <w:lang w:val="es-ES_tradnl"/>
        </w:rPr>
        <w:t xml:space="preserve"> </w:t>
      </w:r>
      <w:r w:rsidR="00101155" w:rsidRPr="009C7A18">
        <w:rPr>
          <w:rFonts w:ascii="Arial" w:hAnsi="Arial" w:cs="Arial"/>
          <w:sz w:val="20"/>
          <w:szCs w:val="20"/>
          <w:lang w:val="es-ES_tradnl"/>
        </w:rPr>
        <w:t xml:space="preserve"> por</w:t>
      </w:r>
      <w:proofErr w:type="gramEnd"/>
      <w:r w:rsidR="00101155" w:rsidRPr="009C7A18">
        <w:rPr>
          <w:rFonts w:ascii="Arial" w:hAnsi="Arial" w:cs="Arial"/>
          <w:sz w:val="20"/>
          <w:szCs w:val="20"/>
          <w:lang w:val="es-ES_tradnl"/>
        </w:rPr>
        <w:t xml:space="preserve"> </w:t>
      </w:r>
      <w:r w:rsidR="005D464A" w:rsidRPr="009C7A18">
        <w:rPr>
          <w:rFonts w:ascii="Arial" w:hAnsi="Arial" w:cs="Arial"/>
          <w:sz w:val="20"/>
          <w:szCs w:val="20"/>
          <w:lang w:val="es-ES_tradnl"/>
        </w:rPr>
        <w:t xml:space="preserve">el administrador del contrato </w:t>
      </w:r>
      <w:r w:rsidR="009B36A5" w:rsidRPr="009C7A18">
        <w:rPr>
          <w:rFonts w:ascii="Arial" w:hAnsi="Arial" w:cs="Arial"/>
          <w:sz w:val="20"/>
          <w:szCs w:val="20"/>
          <w:lang w:val="es-ES_tradnl"/>
        </w:rPr>
        <w:t>mediante</w:t>
      </w:r>
      <w:r w:rsidR="00101155" w:rsidRPr="009C7A18">
        <w:rPr>
          <w:rFonts w:ascii="Arial" w:hAnsi="Arial" w:cs="Arial"/>
          <w:sz w:val="20"/>
          <w:szCs w:val="20"/>
          <w:lang w:val="es-ES_tradnl"/>
        </w:rPr>
        <w:t xml:space="preserve"> acta de entrega recepción en el formato y bajo las condiciones establecidas por el Instituto.</w:t>
      </w:r>
    </w:p>
    <w:p w14:paraId="390B8118" w14:textId="6D15DC42" w:rsidR="001257C3" w:rsidRPr="009C7A18" w:rsidRDefault="001257C3" w:rsidP="00334D1F">
      <w:pPr>
        <w:spacing w:line="276" w:lineRule="auto"/>
        <w:ind w:left="142"/>
        <w:jc w:val="both"/>
        <w:rPr>
          <w:rFonts w:ascii="Arial" w:hAnsi="Arial" w:cs="Arial"/>
          <w:sz w:val="20"/>
          <w:szCs w:val="20"/>
          <w:lang w:val="es-ES_tradnl"/>
        </w:rPr>
      </w:pPr>
    </w:p>
    <w:p w14:paraId="37746291" w14:textId="1BE7E5E8" w:rsidR="00284C3D" w:rsidRPr="009C7A18" w:rsidRDefault="009B36A5" w:rsidP="00334D1F">
      <w:pPr>
        <w:spacing w:line="276" w:lineRule="auto"/>
        <w:ind w:left="142"/>
        <w:jc w:val="both"/>
        <w:rPr>
          <w:rFonts w:ascii="Arial" w:hAnsi="Arial" w:cs="Arial"/>
          <w:sz w:val="20"/>
          <w:szCs w:val="20"/>
        </w:rPr>
      </w:pPr>
      <w:r w:rsidRPr="009C7A18">
        <w:rPr>
          <w:rFonts w:ascii="Arial" w:hAnsi="Arial" w:cs="Arial"/>
          <w:sz w:val="20"/>
          <w:szCs w:val="20"/>
          <w:lang w:val="es-ES_tradnl"/>
        </w:rPr>
        <w:t>Hasta donde sea convenido por las partes y lo permita la Ley el proveedor deberá responder por los daños y perjuicios directos y determinados por la autoridad judicial por inobservancia o negligencia de su parte llegase a causar al Instituto con motivo del incumplimiento a las obligaciones pactadas</w:t>
      </w:r>
      <w:r w:rsidR="00A333E3">
        <w:rPr>
          <w:rFonts w:ascii="Arial" w:hAnsi="Arial" w:cs="Arial"/>
          <w:sz w:val="20"/>
          <w:szCs w:val="20"/>
          <w:lang w:val="es-ES_tradnl"/>
        </w:rPr>
        <w:t>.</w:t>
      </w:r>
    </w:p>
    <w:p w14:paraId="06F6265A" w14:textId="40635682" w:rsidR="00284C3D" w:rsidRPr="009C7A18" w:rsidRDefault="0073498A" w:rsidP="00334D1F">
      <w:pPr>
        <w:pStyle w:val="Ttulo2"/>
        <w:numPr>
          <w:ilvl w:val="0"/>
          <w:numId w:val="40"/>
        </w:numPr>
        <w:tabs>
          <w:tab w:val="num" w:pos="360"/>
        </w:tabs>
        <w:spacing w:line="276" w:lineRule="auto"/>
        <w:ind w:left="360"/>
        <w:jc w:val="both"/>
        <w:rPr>
          <w:rFonts w:ascii="Arial" w:hAnsi="Arial" w:cs="Arial"/>
          <w:sz w:val="20"/>
          <w:szCs w:val="20"/>
        </w:rPr>
      </w:pPr>
      <w:bookmarkStart w:id="18" w:name="_Toc218609324"/>
      <w:r w:rsidRPr="009C7A18">
        <w:rPr>
          <w:rFonts w:ascii="Arial" w:hAnsi="Arial" w:cs="Arial"/>
          <w:sz w:val="20"/>
          <w:szCs w:val="20"/>
        </w:rPr>
        <w:t>Garantía</w:t>
      </w:r>
      <w:r w:rsidR="00427651" w:rsidRPr="009C7A18">
        <w:rPr>
          <w:rFonts w:ascii="Arial" w:hAnsi="Arial" w:cs="Arial"/>
          <w:sz w:val="20"/>
          <w:szCs w:val="20"/>
        </w:rPr>
        <w:t xml:space="preserve"> de</w:t>
      </w:r>
      <w:r w:rsidR="00284C3D" w:rsidRPr="009C7A18">
        <w:rPr>
          <w:rFonts w:ascii="Arial" w:hAnsi="Arial" w:cs="Arial"/>
          <w:sz w:val="20"/>
          <w:szCs w:val="20"/>
        </w:rPr>
        <w:t xml:space="preserve"> </w:t>
      </w:r>
      <w:r w:rsidR="00B76980" w:rsidRPr="009C7A18">
        <w:rPr>
          <w:rFonts w:ascii="Arial" w:hAnsi="Arial" w:cs="Arial"/>
          <w:sz w:val="20"/>
          <w:szCs w:val="20"/>
        </w:rPr>
        <w:t>cumplimiento</w:t>
      </w:r>
      <w:bookmarkEnd w:id="18"/>
      <w:r w:rsidR="00284C3D" w:rsidRPr="009C7A18">
        <w:rPr>
          <w:rFonts w:ascii="Arial" w:hAnsi="Arial" w:cs="Arial"/>
          <w:sz w:val="20"/>
          <w:szCs w:val="20"/>
        </w:rPr>
        <w:t xml:space="preserve"> </w:t>
      </w:r>
    </w:p>
    <w:p w14:paraId="2C29FDB9" w14:textId="77777777" w:rsidR="00284C3D" w:rsidRPr="009C7A18" w:rsidRDefault="00284C3D" w:rsidP="00334D1F">
      <w:pPr>
        <w:spacing w:line="276" w:lineRule="auto"/>
        <w:rPr>
          <w:rFonts w:ascii="Arial" w:hAnsi="Arial" w:cs="Arial"/>
          <w:sz w:val="20"/>
          <w:szCs w:val="20"/>
        </w:rPr>
      </w:pPr>
    </w:p>
    <w:p w14:paraId="61F7706E" w14:textId="2DA970B4" w:rsidR="00284C3D" w:rsidRPr="009C7A18" w:rsidRDefault="00284C3D" w:rsidP="00334D1F">
      <w:pPr>
        <w:spacing w:line="276" w:lineRule="auto"/>
        <w:ind w:left="142"/>
        <w:jc w:val="both"/>
        <w:rPr>
          <w:rFonts w:ascii="Arial" w:hAnsi="Arial" w:cs="Arial"/>
          <w:sz w:val="20"/>
          <w:szCs w:val="20"/>
          <w:lang w:val="es-ES_tradnl"/>
        </w:rPr>
      </w:pPr>
      <w:r w:rsidRPr="009C7A18">
        <w:rPr>
          <w:rFonts w:ascii="Arial" w:hAnsi="Arial" w:cs="Arial"/>
          <w:sz w:val="20"/>
          <w:szCs w:val="20"/>
          <w:lang w:val="es-ES_tradnl"/>
        </w:rPr>
        <w:t xml:space="preserve">Para garantizar el cumplimiento de todas y cada una de las obligaciones estipuladas en el contrato, el proveedor, deberá presentar a favor del Instituto Mexicano del Seguro Social, dentro de los diez (10) días </w:t>
      </w:r>
      <w:r w:rsidR="00261425" w:rsidRPr="009C7A18">
        <w:rPr>
          <w:rFonts w:ascii="Arial" w:hAnsi="Arial" w:cs="Arial"/>
          <w:sz w:val="20"/>
          <w:szCs w:val="20"/>
          <w:lang w:val="es-ES_tradnl"/>
        </w:rPr>
        <w:t>hábiles</w:t>
      </w:r>
      <w:r w:rsidRPr="009C7A18">
        <w:rPr>
          <w:rFonts w:ascii="Arial" w:hAnsi="Arial" w:cs="Arial"/>
          <w:sz w:val="20"/>
          <w:szCs w:val="20"/>
          <w:lang w:val="es-ES_tradnl"/>
        </w:rPr>
        <w:t xml:space="preserve"> posteriores a la firma del contrato, una </w:t>
      </w:r>
      <w:bookmarkStart w:id="19" w:name="_Hlk148609549"/>
      <w:r w:rsidRPr="009C7A18">
        <w:rPr>
          <w:rFonts w:ascii="Arial" w:hAnsi="Arial" w:cs="Arial"/>
          <w:sz w:val="20"/>
          <w:szCs w:val="20"/>
          <w:lang w:val="es-ES_tradnl"/>
        </w:rPr>
        <w:t>póliza de fianza</w:t>
      </w:r>
      <w:bookmarkEnd w:id="19"/>
      <w:r w:rsidRPr="009C7A18">
        <w:rPr>
          <w:rFonts w:ascii="Arial" w:hAnsi="Arial" w:cs="Arial"/>
          <w:sz w:val="20"/>
          <w:szCs w:val="20"/>
          <w:lang w:val="es-ES_tradnl"/>
        </w:rPr>
        <w:t xml:space="preserve"> expedida por afianzadora debidamente constituida en términos de la Ley de Instituciones de Seguros y de Fianzas, por un importe equivalente al diez por ciento (10%) del contrato, sin considerar el Impuesto al Valor Agregado (IVA), la cual tendrá la misma vigencia que el contrato correspondiente. La garantía para el cumplimiento del contrato deberá ser entregada por el proveedor, en las oficinas de la División de Contratos dependiente de la Coordinación Técnica de Planeación y Contratos de la </w:t>
      </w:r>
      <w:r w:rsidRPr="009C7A18">
        <w:rPr>
          <w:rFonts w:ascii="Arial" w:hAnsi="Arial" w:cs="Arial"/>
          <w:sz w:val="20"/>
          <w:szCs w:val="20"/>
          <w:lang w:val="es-ES_tradnl"/>
        </w:rPr>
        <w:lastRenderedPageBreak/>
        <w:t>Coordinación de Adquisición de Bienes y Contratación de Servicios, ubicada en: Durango 291, piso 10, colonia Roma Norte, Alcaldía Cuauhtémoc, C.P. 06700, en la Ciudad de México.</w:t>
      </w:r>
    </w:p>
    <w:p w14:paraId="7C0BB13D" w14:textId="44F69DE8" w:rsidR="00284C3D" w:rsidRPr="009C7A18" w:rsidRDefault="00284C3D" w:rsidP="00334D1F">
      <w:pPr>
        <w:pStyle w:val="Ttulo2"/>
        <w:numPr>
          <w:ilvl w:val="0"/>
          <w:numId w:val="40"/>
        </w:numPr>
        <w:tabs>
          <w:tab w:val="num" w:pos="360"/>
        </w:tabs>
        <w:spacing w:line="276" w:lineRule="auto"/>
        <w:ind w:left="360"/>
        <w:rPr>
          <w:rFonts w:ascii="Arial" w:hAnsi="Arial" w:cs="Arial"/>
          <w:sz w:val="20"/>
          <w:szCs w:val="20"/>
        </w:rPr>
      </w:pPr>
      <w:bookmarkStart w:id="20" w:name="_Toc218609325"/>
      <w:r w:rsidRPr="009C7A18">
        <w:rPr>
          <w:rFonts w:ascii="Arial" w:hAnsi="Arial" w:cs="Arial"/>
          <w:sz w:val="20"/>
          <w:szCs w:val="20"/>
        </w:rPr>
        <w:t xml:space="preserve">Ejecución de </w:t>
      </w:r>
      <w:r w:rsidR="0073498A" w:rsidRPr="009C7A18">
        <w:rPr>
          <w:rFonts w:ascii="Arial" w:hAnsi="Arial" w:cs="Arial"/>
          <w:sz w:val="20"/>
          <w:szCs w:val="20"/>
        </w:rPr>
        <w:t xml:space="preserve">Garantía </w:t>
      </w:r>
      <w:r w:rsidRPr="009C7A18">
        <w:rPr>
          <w:rFonts w:ascii="Arial" w:hAnsi="Arial" w:cs="Arial"/>
          <w:sz w:val="20"/>
          <w:szCs w:val="20"/>
        </w:rPr>
        <w:t xml:space="preserve">de </w:t>
      </w:r>
      <w:r w:rsidR="0073498A" w:rsidRPr="009C7A18">
        <w:rPr>
          <w:rFonts w:ascii="Arial" w:hAnsi="Arial" w:cs="Arial"/>
          <w:sz w:val="20"/>
          <w:szCs w:val="20"/>
        </w:rPr>
        <w:t>Cumplimiento</w:t>
      </w:r>
      <w:r w:rsidRPr="009C7A18">
        <w:rPr>
          <w:rFonts w:ascii="Arial" w:hAnsi="Arial" w:cs="Arial"/>
          <w:sz w:val="20"/>
          <w:szCs w:val="20"/>
        </w:rPr>
        <w:t>.</w:t>
      </w:r>
      <w:bookmarkEnd w:id="20"/>
    </w:p>
    <w:p w14:paraId="679B788E" w14:textId="77777777" w:rsidR="00284C3D" w:rsidRPr="009C7A18" w:rsidRDefault="00284C3D" w:rsidP="00334D1F">
      <w:pPr>
        <w:spacing w:line="276" w:lineRule="auto"/>
        <w:rPr>
          <w:rFonts w:ascii="Arial" w:hAnsi="Arial" w:cs="Arial"/>
          <w:sz w:val="20"/>
          <w:szCs w:val="20"/>
        </w:rPr>
      </w:pPr>
    </w:p>
    <w:p w14:paraId="526CC21E" w14:textId="77777777" w:rsidR="00284C3D" w:rsidRPr="009C7A18" w:rsidRDefault="00284C3D" w:rsidP="00334D1F">
      <w:pPr>
        <w:spacing w:line="276" w:lineRule="auto"/>
        <w:ind w:left="142"/>
        <w:jc w:val="both"/>
        <w:rPr>
          <w:rFonts w:ascii="Arial" w:hAnsi="Arial" w:cs="Arial"/>
          <w:sz w:val="20"/>
          <w:szCs w:val="20"/>
          <w:lang w:val="es-ES_tradnl"/>
        </w:rPr>
      </w:pPr>
      <w:r w:rsidRPr="009C7A18">
        <w:rPr>
          <w:rFonts w:ascii="Arial" w:hAnsi="Arial" w:cs="Arial"/>
          <w:sz w:val="20"/>
          <w:szCs w:val="20"/>
          <w:lang w:val="es-ES_tradnl"/>
        </w:rPr>
        <w:t>El Instituto Mexicano del Seguro Social podrá llevar a cabo la ejecución de la garantía de cumplimiento de contrato cuando:</w:t>
      </w:r>
    </w:p>
    <w:p w14:paraId="315FCD45" w14:textId="77777777" w:rsidR="00284C3D" w:rsidRPr="009C7A18" w:rsidRDefault="00284C3D" w:rsidP="00334D1F">
      <w:pPr>
        <w:spacing w:line="276" w:lineRule="auto"/>
        <w:ind w:left="142"/>
        <w:jc w:val="both"/>
        <w:rPr>
          <w:rFonts w:ascii="Arial" w:hAnsi="Arial" w:cs="Arial"/>
          <w:sz w:val="20"/>
          <w:szCs w:val="20"/>
        </w:rPr>
      </w:pPr>
    </w:p>
    <w:p w14:paraId="435297C6" w14:textId="77777777" w:rsidR="00284C3D" w:rsidRPr="009C7A18" w:rsidRDefault="00284C3D" w:rsidP="00334D1F">
      <w:pPr>
        <w:numPr>
          <w:ilvl w:val="0"/>
          <w:numId w:val="39"/>
        </w:numPr>
        <w:spacing w:line="276" w:lineRule="auto"/>
        <w:ind w:left="851"/>
        <w:jc w:val="both"/>
        <w:rPr>
          <w:rFonts w:ascii="Arial" w:hAnsi="Arial" w:cs="Arial"/>
          <w:sz w:val="20"/>
          <w:szCs w:val="20"/>
          <w:lang w:val="es-ES_tradnl"/>
        </w:rPr>
      </w:pPr>
      <w:r w:rsidRPr="009C7A18">
        <w:rPr>
          <w:rFonts w:ascii="Arial" w:hAnsi="Arial" w:cs="Arial"/>
          <w:sz w:val="20"/>
          <w:szCs w:val="20"/>
          <w:lang w:val="es-ES_tradnl"/>
        </w:rPr>
        <w:t>El proveedor incumpla con cualquiera de las obligaciones establecidas en el anexo técnico, términos y condiciones y en el contrato.</w:t>
      </w:r>
    </w:p>
    <w:p w14:paraId="52955A40" w14:textId="77777777" w:rsidR="00284C3D" w:rsidRPr="009C7A18" w:rsidRDefault="00284C3D" w:rsidP="00334D1F">
      <w:pPr>
        <w:spacing w:line="276" w:lineRule="auto"/>
        <w:ind w:left="851"/>
        <w:jc w:val="both"/>
        <w:rPr>
          <w:rFonts w:ascii="Arial" w:hAnsi="Arial" w:cs="Arial"/>
          <w:sz w:val="20"/>
          <w:szCs w:val="20"/>
          <w:lang w:val="es-ES_tradnl"/>
        </w:rPr>
      </w:pPr>
    </w:p>
    <w:p w14:paraId="46B4227D" w14:textId="77777777" w:rsidR="00284C3D" w:rsidRPr="009C7A18" w:rsidRDefault="00284C3D" w:rsidP="00334D1F">
      <w:pPr>
        <w:numPr>
          <w:ilvl w:val="0"/>
          <w:numId w:val="39"/>
        </w:numPr>
        <w:spacing w:line="276" w:lineRule="auto"/>
        <w:ind w:left="851"/>
        <w:jc w:val="both"/>
        <w:rPr>
          <w:rFonts w:ascii="Arial" w:hAnsi="Arial" w:cs="Arial"/>
          <w:sz w:val="20"/>
          <w:szCs w:val="20"/>
        </w:rPr>
      </w:pPr>
      <w:r w:rsidRPr="009C7A18">
        <w:rPr>
          <w:rFonts w:ascii="Arial" w:hAnsi="Arial" w:cs="Arial"/>
          <w:sz w:val="20"/>
          <w:szCs w:val="20"/>
          <w:lang w:val="es-ES_tradnl"/>
        </w:rPr>
        <w:t>Se rescinda el contrato por causas imputables al proveedor.</w:t>
      </w:r>
    </w:p>
    <w:p w14:paraId="079BFC11" w14:textId="77777777" w:rsidR="00284C3D" w:rsidRPr="009C7A18" w:rsidRDefault="00284C3D" w:rsidP="00334D1F">
      <w:pPr>
        <w:spacing w:line="276" w:lineRule="auto"/>
        <w:jc w:val="both"/>
        <w:rPr>
          <w:rFonts w:ascii="Arial" w:hAnsi="Arial" w:cs="Arial"/>
          <w:sz w:val="20"/>
          <w:szCs w:val="20"/>
        </w:rPr>
      </w:pPr>
    </w:p>
    <w:p w14:paraId="0621C5D0" w14:textId="77777777" w:rsidR="00284C3D" w:rsidRPr="009C7A18" w:rsidRDefault="00284C3D" w:rsidP="00334D1F">
      <w:pPr>
        <w:numPr>
          <w:ilvl w:val="0"/>
          <w:numId w:val="39"/>
        </w:numPr>
        <w:spacing w:line="276" w:lineRule="auto"/>
        <w:ind w:left="851"/>
        <w:jc w:val="both"/>
        <w:rPr>
          <w:rFonts w:ascii="Arial" w:hAnsi="Arial" w:cs="Arial"/>
          <w:sz w:val="20"/>
          <w:szCs w:val="20"/>
        </w:rPr>
      </w:pPr>
      <w:r w:rsidRPr="009C7A18">
        <w:rPr>
          <w:rFonts w:ascii="Arial" w:hAnsi="Arial" w:cs="Arial"/>
          <w:sz w:val="20"/>
          <w:szCs w:val="20"/>
          <w:lang w:val="es-ES_tradnl"/>
        </w:rPr>
        <w:t xml:space="preserve">La ejecución de la garantía de cumplimiento del contrato será </w:t>
      </w:r>
      <w:proofErr w:type="spellStart"/>
      <w:r w:rsidRPr="009C7A18">
        <w:rPr>
          <w:rFonts w:ascii="Arial" w:hAnsi="Arial" w:cs="Arial"/>
          <w:sz w:val="20"/>
          <w:szCs w:val="20"/>
          <w:lang w:val="es-ES_tradnl"/>
        </w:rPr>
        <w:t>prop</w:t>
      </w:r>
      <w:r w:rsidRPr="009C7A18">
        <w:rPr>
          <w:rFonts w:ascii="Arial" w:hAnsi="Arial" w:cs="Arial"/>
          <w:sz w:val="20"/>
          <w:szCs w:val="20"/>
        </w:rPr>
        <w:t>orcional</w:t>
      </w:r>
      <w:proofErr w:type="spellEnd"/>
      <w:r w:rsidRPr="009C7A18">
        <w:rPr>
          <w:rFonts w:ascii="Arial" w:hAnsi="Arial" w:cs="Arial"/>
          <w:sz w:val="20"/>
          <w:szCs w:val="20"/>
        </w:rPr>
        <w:t xml:space="preserve"> al monto de las obligaciones incumplidas. Las obligaciones contractuales deberán ser garantizadas de </w:t>
      </w:r>
      <w:r w:rsidRPr="009C7A18">
        <w:rPr>
          <w:rFonts w:ascii="Arial" w:hAnsi="Arial" w:cs="Arial"/>
          <w:b/>
          <w:bCs/>
          <w:sz w:val="20"/>
          <w:szCs w:val="20"/>
        </w:rPr>
        <w:t>forma divisible</w:t>
      </w:r>
      <w:r w:rsidRPr="009C7A18">
        <w:rPr>
          <w:rFonts w:ascii="Arial" w:hAnsi="Arial" w:cs="Arial"/>
          <w:sz w:val="20"/>
          <w:szCs w:val="20"/>
        </w:rPr>
        <w:t xml:space="preserve"> y que en caso de presentarse algún incumplimiento se harán efectivas las garantías que procedan.</w:t>
      </w:r>
    </w:p>
    <w:p w14:paraId="58AE616D" w14:textId="77777777" w:rsidR="00284C3D" w:rsidRPr="009C7A18" w:rsidRDefault="00284C3D" w:rsidP="00334D1F">
      <w:pPr>
        <w:spacing w:line="276" w:lineRule="auto"/>
        <w:jc w:val="both"/>
        <w:rPr>
          <w:rFonts w:ascii="Arial" w:hAnsi="Arial" w:cs="Arial"/>
          <w:sz w:val="20"/>
          <w:szCs w:val="20"/>
        </w:rPr>
      </w:pPr>
    </w:p>
    <w:p w14:paraId="34DC7A86" w14:textId="3BB9D550" w:rsidR="00284C3D" w:rsidRPr="009C7A18" w:rsidRDefault="00284C3D" w:rsidP="00334D1F">
      <w:pPr>
        <w:numPr>
          <w:ilvl w:val="0"/>
          <w:numId w:val="39"/>
        </w:numPr>
        <w:spacing w:line="276" w:lineRule="auto"/>
        <w:jc w:val="both"/>
        <w:rPr>
          <w:rFonts w:ascii="Arial" w:hAnsi="Arial" w:cs="Arial"/>
          <w:sz w:val="20"/>
          <w:szCs w:val="20"/>
        </w:rPr>
      </w:pPr>
      <w:r w:rsidRPr="009C7A18">
        <w:rPr>
          <w:rFonts w:ascii="Arial" w:hAnsi="Arial" w:cs="Arial"/>
          <w:sz w:val="20"/>
          <w:szCs w:val="20"/>
          <w:lang w:val="es-ES_tradnl"/>
        </w:rPr>
        <w:t xml:space="preserve">En caso de incumplimiento y/o fallas en </w:t>
      </w:r>
      <w:r w:rsidR="005D464A" w:rsidRPr="009C7A18">
        <w:rPr>
          <w:rFonts w:ascii="Arial" w:hAnsi="Arial" w:cs="Arial"/>
          <w:sz w:val="20"/>
          <w:szCs w:val="20"/>
          <w:lang w:val="es-ES_tradnl"/>
        </w:rPr>
        <w:t xml:space="preserve">la </w:t>
      </w:r>
      <w:r w:rsidR="00101B70" w:rsidRPr="009C7A18">
        <w:rPr>
          <w:rFonts w:ascii="Arial" w:hAnsi="Arial" w:cs="Arial"/>
          <w:sz w:val="20"/>
          <w:szCs w:val="20"/>
        </w:rPr>
        <w:t xml:space="preserve">Actualización de Licenciamiento, Soporte Técnico y Actualización Tecnológica de la Plataforma de Seguridata para el Instituto Mexicano del Seguro Social </w:t>
      </w:r>
      <w:r w:rsidRPr="009C7A18">
        <w:rPr>
          <w:rFonts w:ascii="Arial" w:hAnsi="Arial" w:cs="Arial"/>
          <w:sz w:val="20"/>
          <w:szCs w:val="20"/>
        </w:rPr>
        <w:t xml:space="preserve">en cualquiera de sus partes, el Instituto deberá notificar al proveedor vía web a través del portal establecido para dicho fin y/o vía telefónica para que este proceda a la atención y resuelva lo antes posible el incumplimiento y/o </w:t>
      </w:r>
      <w:r w:rsidR="00377797" w:rsidRPr="009C7A18">
        <w:rPr>
          <w:rFonts w:ascii="Arial" w:hAnsi="Arial" w:cs="Arial"/>
          <w:sz w:val="20"/>
          <w:szCs w:val="20"/>
        </w:rPr>
        <w:t>falla reportada</w:t>
      </w:r>
      <w:r w:rsidRPr="009C7A18">
        <w:rPr>
          <w:rFonts w:ascii="Arial" w:hAnsi="Arial" w:cs="Arial"/>
          <w:sz w:val="20"/>
          <w:szCs w:val="20"/>
        </w:rPr>
        <w:t>.</w:t>
      </w:r>
    </w:p>
    <w:p w14:paraId="09553E0D" w14:textId="4B9863A2" w:rsidR="005B0E47" w:rsidRPr="009C7A18" w:rsidRDefault="005B0E47" w:rsidP="00334D1F">
      <w:pPr>
        <w:spacing w:line="276" w:lineRule="auto"/>
        <w:rPr>
          <w:rFonts w:ascii="Arial" w:hAnsi="Arial" w:cs="Arial"/>
          <w:sz w:val="20"/>
          <w:szCs w:val="20"/>
        </w:rPr>
      </w:pPr>
      <w:r w:rsidRPr="009C7A18">
        <w:rPr>
          <w:rFonts w:ascii="Arial" w:hAnsi="Arial" w:cs="Arial"/>
          <w:sz w:val="20"/>
          <w:szCs w:val="20"/>
        </w:rPr>
        <w:br w:type="page"/>
      </w:r>
    </w:p>
    <w:p w14:paraId="30332DDF" w14:textId="77777777" w:rsidR="00284C3D" w:rsidRPr="009C7A18" w:rsidRDefault="00284C3D" w:rsidP="00334D1F">
      <w:pPr>
        <w:spacing w:line="276" w:lineRule="auto"/>
        <w:ind w:left="851"/>
        <w:jc w:val="both"/>
        <w:rPr>
          <w:rFonts w:ascii="Arial" w:hAnsi="Arial" w:cs="Arial"/>
          <w:sz w:val="20"/>
          <w:szCs w:val="20"/>
        </w:rPr>
      </w:pPr>
    </w:p>
    <w:p w14:paraId="3AEDA833" w14:textId="67D3ACE4" w:rsidR="00333185" w:rsidRPr="009C7A18" w:rsidRDefault="00333185" w:rsidP="00334D1F">
      <w:pPr>
        <w:pStyle w:val="Ttulo2"/>
        <w:numPr>
          <w:ilvl w:val="0"/>
          <w:numId w:val="40"/>
        </w:numPr>
        <w:tabs>
          <w:tab w:val="num" w:pos="360"/>
        </w:tabs>
        <w:spacing w:line="276" w:lineRule="auto"/>
        <w:ind w:left="360"/>
        <w:rPr>
          <w:rFonts w:ascii="Arial" w:hAnsi="Arial" w:cs="Arial"/>
          <w:sz w:val="20"/>
          <w:szCs w:val="20"/>
        </w:rPr>
      </w:pPr>
      <w:bookmarkStart w:id="21" w:name="_Toc218609326"/>
      <w:r w:rsidRPr="009C7A18">
        <w:rPr>
          <w:rFonts w:ascii="Arial" w:hAnsi="Arial" w:cs="Arial"/>
          <w:sz w:val="20"/>
          <w:szCs w:val="20"/>
        </w:rPr>
        <w:t>Anticipos</w:t>
      </w:r>
      <w:bookmarkEnd w:id="21"/>
    </w:p>
    <w:p w14:paraId="182E6D32" w14:textId="5A1DBECC" w:rsidR="00333185" w:rsidRPr="009C7A18" w:rsidRDefault="00333185" w:rsidP="00334D1F">
      <w:pPr>
        <w:spacing w:line="276" w:lineRule="auto"/>
        <w:ind w:left="142"/>
        <w:jc w:val="both"/>
        <w:rPr>
          <w:rFonts w:ascii="Arial" w:hAnsi="Arial" w:cs="Arial"/>
          <w:sz w:val="20"/>
          <w:szCs w:val="20"/>
          <w:lang w:val="es-ES_tradnl"/>
        </w:rPr>
      </w:pPr>
      <w:r w:rsidRPr="009C7A18">
        <w:rPr>
          <w:rFonts w:ascii="Arial" w:hAnsi="Arial" w:cs="Arial"/>
          <w:sz w:val="20"/>
          <w:szCs w:val="20"/>
          <w:lang w:val="es-ES_tradnl"/>
        </w:rPr>
        <w:t>No aplican</w:t>
      </w:r>
    </w:p>
    <w:p w14:paraId="7C47BB1A" w14:textId="308D61CC" w:rsidR="00284C3D" w:rsidRPr="009C7A18" w:rsidRDefault="00284C3D" w:rsidP="00334D1F">
      <w:pPr>
        <w:pStyle w:val="Ttulo2"/>
        <w:numPr>
          <w:ilvl w:val="0"/>
          <w:numId w:val="40"/>
        </w:numPr>
        <w:tabs>
          <w:tab w:val="num" w:pos="360"/>
        </w:tabs>
        <w:spacing w:line="276" w:lineRule="auto"/>
        <w:ind w:left="360"/>
        <w:rPr>
          <w:rFonts w:ascii="Arial" w:hAnsi="Arial" w:cs="Arial"/>
          <w:sz w:val="20"/>
          <w:szCs w:val="20"/>
        </w:rPr>
      </w:pPr>
      <w:r w:rsidRPr="009C7A18">
        <w:rPr>
          <w:rFonts w:ascii="Arial" w:hAnsi="Arial" w:cs="Arial"/>
          <w:sz w:val="20"/>
          <w:szCs w:val="20"/>
        </w:rPr>
        <w:t xml:space="preserve"> </w:t>
      </w:r>
      <w:bookmarkStart w:id="22" w:name="_Toc218609327"/>
      <w:r w:rsidR="00377797" w:rsidRPr="009C7A18">
        <w:rPr>
          <w:rFonts w:ascii="Arial" w:hAnsi="Arial" w:cs="Arial"/>
          <w:sz w:val="20"/>
          <w:szCs w:val="20"/>
        </w:rPr>
        <w:t>F</w:t>
      </w:r>
      <w:r w:rsidRPr="009C7A18">
        <w:rPr>
          <w:rFonts w:ascii="Arial" w:hAnsi="Arial" w:cs="Arial"/>
          <w:sz w:val="20"/>
          <w:szCs w:val="20"/>
        </w:rPr>
        <w:t>orma de pago.</w:t>
      </w:r>
      <w:bookmarkEnd w:id="22"/>
    </w:p>
    <w:p w14:paraId="66E1BC38" w14:textId="77777777" w:rsidR="00284C3D" w:rsidRPr="009C7A18" w:rsidRDefault="00284C3D" w:rsidP="00334D1F">
      <w:pPr>
        <w:spacing w:line="276" w:lineRule="auto"/>
        <w:rPr>
          <w:rFonts w:ascii="Arial" w:hAnsi="Arial" w:cs="Arial"/>
          <w:sz w:val="20"/>
          <w:szCs w:val="20"/>
        </w:rPr>
      </w:pPr>
    </w:p>
    <w:p w14:paraId="7CFEA035" w14:textId="43AB0A66" w:rsidR="00B76980" w:rsidRPr="009C7A18" w:rsidRDefault="00284C3D" w:rsidP="00133258">
      <w:pPr>
        <w:spacing w:line="276" w:lineRule="auto"/>
        <w:ind w:left="142"/>
        <w:jc w:val="both"/>
        <w:rPr>
          <w:rFonts w:ascii="Arial" w:hAnsi="Arial" w:cs="Arial"/>
          <w:sz w:val="20"/>
          <w:szCs w:val="20"/>
          <w:lang w:val="es-ES_tradnl"/>
        </w:rPr>
      </w:pPr>
      <w:r w:rsidRPr="009C7A18">
        <w:rPr>
          <w:rFonts w:ascii="Arial" w:hAnsi="Arial" w:cs="Arial"/>
          <w:sz w:val="20"/>
          <w:szCs w:val="20"/>
          <w:lang w:val="es-ES_tradnl"/>
        </w:rPr>
        <w:t xml:space="preserve">El compromiso de pago adquirido por el Instituto, por concepto </w:t>
      </w:r>
      <w:r w:rsidR="00133258" w:rsidRPr="00133258">
        <w:rPr>
          <w:rFonts w:ascii="Arial" w:hAnsi="Arial" w:cs="Arial"/>
          <w:sz w:val="20"/>
          <w:szCs w:val="20"/>
          <w:lang w:val="es-ES_tradnl"/>
        </w:rPr>
        <w:t xml:space="preserve">Renovación del Licenciamiento, Soporte Técnico y Modernización de </w:t>
      </w:r>
      <w:proofErr w:type="gramStart"/>
      <w:r w:rsidR="00133258" w:rsidRPr="00133258">
        <w:rPr>
          <w:rFonts w:ascii="Arial" w:hAnsi="Arial" w:cs="Arial"/>
          <w:sz w:val="20"/>
          <w:szCs w:val="20"/>
          <w:lang w:val="es-ES_tradnl"/>
        </w:rPr>
        <w:t>la</w:t>
      </w:r>
      <w:r w:rsidR="00133258">
        <w:rPr>
          <w:rFonts w:ascii="Arial" w:hAnsi="Arial" w:cs="Arial"/>
          <w:sz w:val="20"/>
          <w:szCs w:val="20"/>
          <w:lang w:val="es-ES_tradnl"/>
        </w:rPr>
        <w:t xml:space="preserve"> </w:t>
      </w:r>
      <w:r w:rsidR="00133258" w:rsidRPr="00133258">
        <w:rPr>
          <w:rFonts w:ascii="Arial" w:hAnsi="Arial" w:cs="Arial"/>
          <w:sz w:val="20"/>
          <w:szCs w:val="20"/>
          <w:lang w:val="es-ES_tradnl"/>
        </w:rPr>
        <w:t xml:space="preserve"> Plataforma</w:t>
      </w:r>
      <w:proofErr w:type="gramEnd"/>
      <w:r w:rsidR="00133258" w:rsidRPr="00133258">
        <w:rPr>
          <w:rFonts w:ascii="Arial" w:hAnsi="Arial" w:cs="Arial"/>
          <w:sz w:val="20"/>
          <w:szCs w:val="20"/>
          <w:lang w:val="es-ES_tradnl"/>
        </w:rPr>
        <w:t xml:space="preserve"> </w:t>
      </w:r>
      <w:proofErr w:type="spellStart"/>
      <w:r w:rsidR="00133258" w:rsidRPr="00133258">
        <w:rPr>
          <w:rFonts w:ascii="Arial" w:hAnsi="Arial" w:cs="Arial"/>
          <w:sz w:val="20"/>
          <w:szCs w:val="20"/>
          <w:lang w:val="es-ES_tradnl"/>
        </w:rPr>
        <w:t>SeguriData</w:t>
      </w:r>
      <w:proofErr w:type="spellEnd"/>
      <w:r w:rsidR="00133258" w:rsidRPr="00133258">
        <w:rPr>
          <w:rFonts w:ascii="Arial" w:hAnsi="Arial" w:cs="Arial"/>
          <w:sz w:val="20"/>
          <w:szCs w:val="20"/>
          <w:lang w:val="es-ES_tradnl"/>
        </w:rPr>
        <w:t xml:space="preserve"> para el Instituto Mexicano del Seguro Social</w:t>
      </w:r>
      <w:r w:rsidR="004C5E10">
        <w:rPr>
          <w:rFonts w:ascii="Arial" w:hAnsi="Arial" w:cs="Arial"/>
          <w:sz w:val="20"/>
          <w:szCs w:val="20"/>
          <w:lang w:val="es-ES_tradnl"/>
        </w:rPr>
        <w:t xml:space="preserve"> </w:t>
      </w:r>
      <w:r w:rsidRPr="009C7A18">
        <w:rPr>
          <w:rFonts w:ascii="Arial" w:hAnsi="Arial" w:cs="Arial"/>
          <w:sz w:val="20"/>
          <w:szCs w:val="20"/>
          <w:lang w:val="es-ES_tradnl"/>
        </w:rPr>
        <w:t>deberá erogarse de acuerdo con el siguiente detalle:</w:t>
      </w:r>
    </w:p>
    <w:p w14:paraId="52C27BE1" w14:textId="77777777" w:rsidR="00BD5CF3" w:rsidRPr="009C7A18" w:rsidRDefault="00BD5CF3" w:rsidP="00334D1F">
      <w:pPr>
        <w:spacing w:line="276" w:lineRule="auto"/>
        <w:ind w:left="142"/>
        <w:jc w:val="both"/>
        <w:rPr>
          <w:rFonts w:ascii="Arial" w:hAnsi="Arial" w:cs="Arial"/>
          <w:sz w:val="20"/>
          <w:szCs w:val="20"/>
          <w:lang w:val="es-ES_tradnl"/>
        </w:rPr>
      </w:pPr>
    </w:p>
    <w:tbl>
      <w:tblPr>
        <w:tblStyle w:val="Tablaconcuadrcula"/>
        <w:tblW w:w="0" w:type="auto"/>
        <w:tblLook w:val="04A0" w:firstRow="1" w:lastRow="0" w:firstColumn="1" w:lastColumn="0" w:noHBand="0" w:noVBand="1"/>
      </w:tblPr>
      <w:tblGrid>
        <w:gridCol w:w="3350"/>
        <w:gridCol w:w="2900"/>
        <w:gridCol w:w="2032"/>
      </w:tblGrid>
      <w:tr w:rsidR="00A333E3" w:rsidRPr="009C7A18" w14:paraId="68B84A35" w14:textId="1B79B90C" w:rsidTr="00BD5CF3">
        <w:trPr>
          <w:trHeight w:val="495"/>
        </w:trPr>
        <w:tc>
          <w:tcPr>
            <w:tcW w:w="3350" w:type="dxa"/>
            <w:shd w:val="clear" w:color="auto" w:fill="D9D9D9" w:themeFill="background1" w:themeFillShade="D9"/>
            <w:vAlign w:val="center"/>
          </w:tcPr>
          <w:p w14:paraId="3E6BA36F" w14:textId="45CEDA8B" w:rsidR="00A333E3" w:rsidRPr="009C7A18" w:rsidRDefault="00A333E3" w:rsidP="00334D1F">
            <w:pPr>
              <w:spacing w:line="276" w:lineRule="auto"/>
              <w:jc w:val="center"/>
              <w:rPr>
                <w:rFonts w:ascii="Arial" w:eastAsia="Arial" w:hAnsi="Arial" w:cs="Arial"/>
                <w:b/>
                <w:bCs/>
                <w:sz w:val="20"/>
                <w:szCs w:val="20"/>
              </w:rPr>
            </w:pPr>
            <w:r w:rsidRPr="009C7A18">
              <w:rPr>
                <w:rFonts w:ascii="Arial" w:eastAsia="Arial" w:hAnsi="Arial" w:cs="Arial"/>
                <w:b/>
                <w:bCs/>
                <w:sz w:val="20"/>
                <w:szCs w:val="20"/>
              </w:rPr>
              <w:t>SERVICIO REQUERIDO</w:t>
            </w:r>
          </w:p>
        </w:tc>
        <w:tc>
          <w:tcPr>
            <w:tcW w:w="2900" w:type="dxa"/>
            <w:shd w:val="clear" w:color="auto" w:fill="D9D9D9" w:themeFill="background1" w:themeFillShade="D9"/>
            <w:vAlign w:val="center"/>
          </w:tcPr>
          <w:p w14:paraId="42699CFC" w14:textId="22E110C7" w:rsidR="00A333E3" w:rsidRPr="009C7A18" w:rsidRDefault="00A333E3" w:rsidP="00334D1F">
            <w:pPr>
              <w:spacing w:line="276" w:lineRule="auto"/>
              <w:jc w:val="center"/>
              <w:rPr>
                <w:rFonts w:ascii="Arial" w:eastAsia="Arial" w:hAnsi="Arial" w:cs="Arial"/>
                <w:b/>
                <w:bCs/>
                <w:sz w:val="20"/>
                <w:szCs w:val="20"/>
              </w:rPr>
            </w:pPr>
            <w:r w:rsidRPr="009C7A18">
              <w:rPr>
                <w:rFonts w:ascii="Arial" w:eastAsia="Arial" w:hAnsi="Arial" w:cs="Arial"/>
                <w:b/>
                <w:bCs/>
                <w:sz w:val="20"/>
                <w:szCs w:val="20"/>
              </w:rPr>
              <w:t>DESCRIPCIÓN</w:t>
            </w:r>
          </w:p>
        </w:tc>
        <w:tc>
          <w:tcPr>
            <w:tcW w:w="2032" w:type="dxa"/>
            <w:shd w:val="clear" w:color="auto" w:fill="D9D9D9" w:themeFill="background1" w:themeFillShade="D9"/>
            <w:vAlign w:val="center"/>
          </w:tcPr>
          <w:p w14:paraId="27BCCE8A" w14:textId="3D2129A1" w:rsidR="00A333E3" w:rsidRPr="009C7A18" w:rsidRDefault="00A333E3" w:rsidP="00334D1F">
            <w:pPr>
              <w:spacing w:line="276" w:lineRule="auto"/>
              <w:jc w:val="center"/>
              <w:rPr>
                <w:rFonts w:ascii="Arial" w:eastAsia="Arial" w:hAnsi="Arial" w:cs="Arial"/>
                <w:b/>
                <w:bCs/>
                <w:sz w:val="20"/>
                <w:szCs w:val="20"/>
              </w:rPr>
            </w:pPr>
            <w:r w:rsidRPr="009C7A18">
              <w:rPr>
                <w:rFonts w:ascii="Arial" w:eastAsia="Arial" w:hAnsi="Arial" w:cs="Arial"/>
                <w:b/>
                <w:bCs/>
                <w:sz w:val="20"/>
                <w:szCs w:val="20"/>
              </w:rPr>
              <w:t>FORMA DE PAGO</w:t>
            </w:r>
          </w:p>
        </w:tc>
      </w:tr>
      <w:tr w:rsidR="00A333E3" w:rsidRPr="009C7A18" w14:paraId="33185A15" w14:textId="114C3B0F" w:rsidTr="00BD5CF3">
        <w:tc>
          <w:tcPr>
            <w:tcW w:w="3350" w:type="dxa"/>
            <w:vAlign w:val="center"/>
          </w:tcPr>
          <w:p w14:paraId="0997CF68" w14:textId="77777777" w:rsidR="00A333E3" w:rsidRPr="009C7A18" w:rsidRDefault="00A333E3" w:rsidP="00334D1F">
            <w:pPr>
              <w:spacing w:line="276" w:lineRule="auto"/>
              <w:jc w:val="both"/>
              <w:rPr>
                <w:rFonts w:ascii="Arial" w:eastAsia="Arial" w:hAnsi="Arial" w:cs="Arial"/>
                <w:sz w:val="20"/>
                <w:szCs w:val="20"/>
              </w:rPr>
            </w:pPr>
            <w:r w:rsidRPr="009C7A18">
              <w:rPr>
                <w:rFonts w:ascii="Arial" w:hAnsi="Arial" w:cs="Arial"/>
                <w:iCs/>
                <w:sz w:val="20"/>
                <w:szCs w:val="20"/>
              </w:rPr>
              <w:t>Actualización de licenciamiento Seguridata v10.10.1134 o posterior de acuerdo con la fecha de entrega</w:t>
            </w:r>
          </w:p>
        </w:tc>
        <w:tc>
          <w:tcPr>
            <w:tcW w:w="2900" w:type="dxa"/>
            <w:vAlign w:val="center"/>
          </w:tcPr>
          <w:p w14:paraId="1FFC74C5" w14:textId="121DF96A" w:rsidR="00A333E3" w:rsidRPr="009C7A18" w:rsidRDefault="00A333E3" w:rsidP="00334D1F">
            <w:pPr>
              <w:spacing w:line="276" w:lineRule="auto"/>
              <w:jc w:val="both"/>
              <w:rPr>
                <w:rFonts w:ascii="Arial" w:eastAsia="Arial" w:hAnsi="Arial" w:cs="Arial"/>
                <w:sz w:val="20"/>
                <w:szCs w:val="20"/>
              </w:rPr>
            </w:pPr>
            <w:r w:rsidRPr="009C7A18">
              <w:rPr>
                <w:rFonts w:ascii="Arial" w:eastAsia="Arial" w:hAnsi="Arial" w:cs="Arial"/>
                <w:sz w:val="20"/>
                <w:szCs w:val="20"/>
              </w:rPr>
              <w:t xml:space="preserve">Renovación del licenciamiento de los componentes </w:t>
            </w:r>
            <w:r w:rsidR="004C5E10">
              <w:rPr>
                <w:rFonts w:ascii="Arial" w:eastAsia="Arial" w:hAnsi="Arial" w:cs="Arial"/>
                <w:sz w:val="20"/>
                <w:szCs w:val="20"/>
              </w:rPr>
              <w:t>Seguridata</w:t>
            </w:r>
          </w:p>
        </w:tc>
        <w:tc>
          <w:tcPr>
            <w:tcW w:w="2032" w:type="dxa"/>
            <w:vAlign w:val="center"/>
          </w:tcPr>
          <w:p w14:paraId="34826765" w14:textId="43115A54" w:rsidR="00A333E3" w:rsidRPr="009C7A18" w:rsidRDefault="00A333E3" w:rsidP="00334D1F">
            <w:pPr>
              <w:spacing w:line="276" w:lineRule="auto"/>
              <w:rPr>
                <w:rFonts w:ascii="Arial" w:eastAsia="Arial" w:hAnsi="Arial" w:cs="Arial"/>
                <w:sz w:val="20"/>
                <w:szCs w:val="20"/>
              </w:rPr>
            </w:pPr>
            <w:r w:rsidRPr="009C7A18">
              <w:rPr>
                <w:rFonts w:ascii="Arial" w:eastAsia="Arial" w:hAnsi="Arial" w:cs="Arial"/>
                <w:sz w:val="20"/>
                <w:szCs w:val="20"/>
              </w:rPr>
              <w:t>En Una Sola Exhibición en Moneda Nacional</w:t>
            </w:r>
          </w:p>
        </w:tc>
      </w:tr>
      <w:tr w:rsidR="00A333E3" w:rsidRPr="009C7A18" w14:paraId="4DB506AB" w14:textId="09C56955" w:rsidTr="00BD5CF3">
        <w:tc>
          <w:tcPr>
            <w:tcW w:w="3350" w:type="dxa"/>
            <w:vAlign w:val="center"/>
          </w:tcPr>
          <w:p w14:paraId="0EFE62D5" w14:textId="78E9E124" w:rsidR="00A333E3" w:rsidRPr="009C7A18" w:rsidRDefault="00A333E3" w:rsidP="00334D1F">
            <w:pPr>
              <w:spacing w:line="276" w:lineRule="auto"/>
              <w:jc w:val="both"/>
              <w:rPr>
                <w:rFonts w:ascii="Arial" w:eastAsia="Arial" w:hAnsi="Arial" w:cs="Arial"/>
                <w:sz w:val="20"/>
                <w:szCs w:val="20"/>
              </w:rPr>
            </w:pPr>
            <w:r w:rsidRPr="009C7A18">
              <w:rPr>
                <w:rFonts w:ascii="Arial" w:eastAsia="Arial" w:hAnsi="Arial" w:cs="Arial"/>
                <w:sz w:val="20"/>
                <w:szCs w:val="20"/>
              </w:rPr>
              <w:t>Implementación, configuración y puesta a punto de los productos actualizados de la plataforma de firma</w:t>
            </w:r>
          </w:p>
        </w:tc>
        <w:tc>
          <w:tcPr>
            <w:tcW w:w="2900" w:type="dxa"/>
            <w:vAlign w:val="center"/>
          </w:tcPr>
          <w:p w14:paraId="502244C5" w14:textId="77777777" w:rsidR="00A333E3" w:rsidRPr="009C7A18" w:rsidRDefault="00A333E3" w:rsidP="00334D1F">
            <w:pPr>
              <w:spacing w:line="276" w:lineRule="auto"/>
              <w:jc w:val="both"/>
              <w:rPr>
                <w:rFonts w:ascii="Arial" w:eastAsia="Arial" w:hAnsi="Arial" w:cs="Arial"/>
                <w:sz w:val="20"/>
                <w:szCs w:val="20"/>
              </w:rPr>
            </w:pPr>
            <w:r w:rsidRPr="009C7A18">
              <w:rPr>
                <w:rFonts w:ascii="Arial" w:eastAsia="Arial" w:hAnsi="Arial" w:cs="Arial"/>
                <w:sz w:val="20"/>
                <w:szCs w:val="20"/>
              </w:rPr>
              <w:t>Implementar, configurar y poner a punto los componentes Seguridata de la plataforma de firma actualizada del IMSS</w:t>
            </w:r>
          </w:p>
        </w:tc>
        <w:tc>
          <w:tcPr>
            <w:tcW w:w="2032" w:type="dxa"/>
            <w:vAlign w:val="center"/>
          </w:tcPr>
          <w:p w14:paraId="75669AF9" w14:textId="18DB2BFD" w:rsidR="00A333E3" w:rsidRPr="009C7A18" w:rsidRDefault="00A333E3" w:rsidP="00334D1F">
            <w:pPr>
              <w:spacing w:line="276" w:lineRule="auto"/>
              <w:rPr>
                <w:rFonts w:ascii="Arial" w:eastAsia="Arial" w:hAnsi="Arial" w:cs="Arial"/>
                <w:sz w:val="20"/>
                <w:szCs w:val="20"/>
              </w:rPr>
            </w:pPr>
            <w:r w:rsidRPr="009C7A18">
              <w:rPr>
                <w:rFonts w:ascii="Arial" w:eastAsia="Arial" w:hAnsi="Arial" w:cs="Arial"/>
                <w:sz w:val="20"/>
                <w:szCs w:val="20"/>
              </w:rPr>
              <w:t>En Una Sola Exhibición en Moneda Nacional</w:t>
            </w:r>
          </w:p>
        </w:tc>
      </w:tr>
      <w:tr w:rsidR="00A333E3" w:rsidRPr="009C7A18" w14:paraId="65319D01" w14:textId="7C542C07" w:rsidTr="00BD5CF3">
        <w:tc>
          <w:tcPr>
            <w:tcW w:w="3350" w:type="dxa"/>
            <w:vAlign w:val="center"/>
          </w:tcPr>
          <w:p w14:paraId="502A401E" w14:textId="77777777" w:rsidR="00A333E3" w:rsidRPr="009C7A18" w:rsidRDefault="00A333E3" w:rsidP="00334D1F">
            <w:pPr>
              <w:spacing w:line="276" w:lineRule="auto"/>
              <w:jc w:val="both"/>
              <w:rPr>
                <w:rFonts w:ascii="Arial" w:eastAsia="Arial" w:hAnsi="Arial" w:cs="Arial"/>
                <w:sz w:val="20"/>
                <w:szCs w:val="20"/>
              </w:rPr>
            </w:pPr>
            <w:r w:rsidRPr="009C7A18">
              <w:rPr>
                <w:rFonts w:ascii="Arial" w:eastAsia="Arial" w:hAnsi="Arial" w:cs="Arial"/>
                <w:sz w:val="20"/>
                <w:szCs w:val="20"/>
              </w:rPr>
              <w:t>Soporte Técnico</w:t>
            </w:r>
          </w:p>
        </w:tc>
        <w:tc>
          <w:tcPr>
            <w:tcW w:w="2900" w:type="dxa"/>
            <w:vAlign w:val="center"/>
          </w:tcPr>
          <w:p w14:paraId="7FEA9A28" w14:textId="77777777" w:rsidR="00A333E3" w:rsidRPr="009C7A18" w:rsidRDefault="00A333E3" w:rsidP="00334D1F">
            <w:pPr>
              <w:spacing w:line="276" w:lineRule="auto"/>
              <w:jc w:val="both"/>
              <w:rPr>
                <w:rFonts w:ascii="Arial" w:hAnsi="Arial" w:cs="Arial"/>
                <w:sz w:val="20"/>
                <w:szCs w:val="20"/>
              </w:rPr>
            </w:pPr>
            <w:r w:rsidRPr="009C7A18">
              <w:rPr>
                <w:rFonts w:ascii="Arial" w:eastAsia="Arial" w:hAnsi="Arial" w:cs="Arial"/>
                <w:sz w:val="20"/>
                <w:szCs w:val="20"/>
              </w:rPr>
              <w:t>S</w:t>
            </w:r>
            <w:r w:rsidRPr="009C7A18">
              <w:rPr>
                <w:rFonts w:ascii="Arial" w:hAnsi="Arial" w:cs="Arial"/>
                <w:sz w:val="20"/>
                <w:szCs w:val="20"/>
              </w:rPr>
              <w:t>oporte técnico sobre las versiones actuales de Seguridata instalados en el centro de datos del Instituto*:</w:t>
            </w:r>
          </w:p>
          <w:p w14:paraId="6628F9DF" w14:textId="77777777" w:rsidR="00A333E3" w:rsidRPr="009C7A18" w:rsidRDefault="00A333E3" w:rsidP="00334D1F">
            <w:pPr>
              <w:pStyle w:val="Prrafodelista"/>
              <w:numPr>
                <w:ilvl w:val="0"/>
                <w:numId w:val="46"/>
              </w:numPr>
              <w:spacing w:line="276" w:lineRule="auto"/>
              <w:jc w:val="both"/>
              <w:rPr>
                <w:rFonts w:ascii="Arial" w:hAnsi="Arial" w:cs="Arial"/>
                <w:sz w:val="20"/>
                <w:szCs w:val="20"/>
              </w:rPr>
            </w:pPr>
            <w:proofErr w:type="spellStart"/>
            <w:r w:rsidRPr="009C7A18">
              <w:rPr>
                <w:rFonts w:ascii="Arial" w:hAnsi="Arial" w:cs="Arial"/>
                <w:sz w:val="20"/>
                <w:szCs w:val="20"/>
              </w:rPr>
              <w:t>SeguriServer</w:t>
            </w:r>
            <w:proofErr w:type="spellEnd"/>
            <w:r w:rsidRPr="009C7A18">
              <w:rPr>
                <w:rFonts w:ascii="Arial" w:hAnsi="Arial" w:cs="Arial"/>
                <w:sz w:val="20"/>
                <w:szCs w:val="20"/>
              </w:rPr>
              <w:t xml:space="preserve"> v6.4</w:t>
            </w:r>
          </w:p>
          <w:p w14:paraId="4D06DE44" w14:textId="77777777" w:rsidR="00A333E3" w:rsidRPr="009C7A18" w:rsidRDefault="00A333E3" w:rsidP="00334D1F">
            <w:pPr>
              <w:pStyle w:val="Prrafodelista"/>
              <w:numPr>
                <w:ilvl w:val="0"/>
                <w:numId w:val="46"/>
              </w:numPr>
              <w:spacing w:line="276" w:lineRule="auto"/>
              <w:jc w:val="both"/>
              <w:rPr>
                <w:rFonts w:ascii="Arial" w:hAnsi="Arial" w:cs="Arial"/>
                <w:sz w:val="20"/>
                <w:szCs w:val="20"/>
              </w:rPr>
            </w:pPr>
            <w:proofErr w:type="spellStart"/>
            <w:r w:rsidRPr="009C7A18">
              <w:rPr>
                <w:rFonts w:ascii="Arial" w:hAnsi="Arial" w:cs="Arial"/>
                <w:sz w:val="20"/>
                <w:szCs w:val="20"/>
              </w:rPr>
              <w:t>SeguriNotary</w:t>
            </w:r>
            <w:proofErr w:type="spellEnd"/>
            <w:r w:rsidRPr="009C7A18">
              <w:rPr>
                <w:rFonts w:ascii="Arial" w:hAnsi="Arial" w:cs="Arial"/>
                <w:sz w:val="20"/>
                <w:szCs w:val="20"/>
              </w:rPr>
              <w:t xml:space="preserve"> v4.6</w:t>
            </w:r>
          </w:p>
          <w:p w14:paraId="1B89B304" w14:textId="77777777" w:rsidR="00A333E3" w:rsidRPr="009C7A18" w:rsidRDefault="00A333E3" w:rsidP="00334D1F">
            <w:pPr>
              <w:pStyle w:val="Prrafodelista"/>
              <w:numPr>
                <w:ilvl w:val="0"/>
                <w:numId w:val="46"/>
              </w:numPr>
              <w:spacing w:line="276" w:lineRule="auto"/>
              <w:jc w:val="both"/>
              <w:rPr>
                <w:rFonts w:ascii="Arial" w:hAnsi="Arial" w:cs="Arial"/>
                <w:sz w:val="20"/>
                <w:szCs w:val="20"/>
              </w:rPr>
            </w:pPr>
            <w:proofErr w:type="spellStart"/>
            <w:r w:rsidRPr="009C7A18">
              <w:rPr>
                <w:rFonts w:ascii="Arial" w:hAnsi="Arial" w:cs="Arial"/>
                <w:sz w:val="20"/>
                <w:szCs w:val="20"/>
              </w:rPr>
              <w:t>SeguriSign</w:t>
            </w:r>
            <w:proofErr w:type="spellEnd"/>
            <w:r w:rsidRPr="009C7A18">
              <w:rPr>
                <w:rFonts w:ascii="Arial" w:hAnsi="Arial" w:cs="Arial"/>
                <w:sz w:val="20"/>
                <w:szCs w:val="20"/>
              </w:rPr>
              <w:t xml:space="preserve"> v6.6</w:t>
            </w:r>
          </w:p>
          <w:p w14:paraId="0CA571E7" w14:textId="77777777" w:rsidR="00A333E3" w:rsidRPr="009C7A18" w:rsidRDefault="00A333E3" w:rsidP="00334D1F">
            <w:pPr>
              <w:spacing w:line="276" w:lineRule="auto"/>
              <w:jc w:val="both"/>
              <w:rPr>
                <w:rFonts w:ascii="Arial" w:hAnsi="Arial" w:cs="Arial"/>
                <w:sz w:val="20"/>
                <w:szCs w:val="20"/>
              </w:rPr>
            </w:pPr>
            <w:r w:rsidRPr="009C7A18">
              <w:rPr>
                <w:rFonts w:ascii="Arial" w:hAnsi="Arial" w:cs="Arial"/>
                <w:sz w:val="20"/>
                <w:szCs w:val="20"/>
              </w:rPr>
              <w:t xml:space="preserve">Así como versiones actualizadas de cada componente de la marca </w:t>
            </w:r>
            <w:proofErr w:type="spellStart"/>
            <w:r w:rsidRPr="009C7A18">
              <w:rPr>
                <w:rFonts w:ascii="Arial" w:hAnsi="Arial" w:cs="Arial"/>
                <w:sz w:val="20"/>
                <w:szCs w:val="20"/>
              </w:rPr>
              <w:t>seguridata</w:t>
            </w:r>
            <w:proofErr w:type="spellEnd"/>
            <w:r w:rsidRPr="009C7A18">
              <w:rPr>
                <w:rFonts w:ascii="Arial" w:hAnsi="Arial" w:cs="Arial"/>
                <w:sz w:val="20"/>
                <w:szCs w:val="20"/>
              </w:rPr>
              <w:t xml:space="preserve"> y servicio a la fecha de entrega.</w:t>
            </w:r>
          </w:p>
          <w:p w14:paraId="420F6F67" w14:textId="77777777" w:rsidR="00A333E3" w:rsidRPr="009C7A18" w:rsidRDefault="00A333E3" w:rsidP="00334D1F">
            <w:pPr>
              <w:spacing w:line="276" w:lineRule="auto"/>
              <w:jc w:val="both"/>
              <w:rPr>
                <w:rFonts w:ascii="Arial" w:eastAsia="Arial" w:hAnsi="Arial" w:cs="Arial"/>
                <w:sz w:val="20"/>
                <w:szCs w:val="20"/>
              </w:rPr>
            </w:pPr>
            <w:r w:rsidRPr="009C7A18">
              <w:rPr>
                <w:rFonts w:ascii="Arial" w:eastAsia="Arial" w:hAnsi="Arial" w:cs="Arial"/>
                <w:sz w:val="20"/>
                <w:szCs w:val="20"/>
              </w:rPr>
              <w:t xml:space="preserve">*Los </w:t>
            </w:r>
            <w:proofErr w:type="spellStart"/>
            <w:r w:rsidRPr="009C7A18">
              <w:rPr>
                <w:rFonts w:ascii="Arial" w:eastAsia="Arial" w:hAnsi="Arial" w:cs="Arial"/>
                <w:sz w:val="20"/>
                <w:szCs w:val="20"/>
              </w:rPr>
              <w:t>modulos</w:t>
            </w:r>
            <w:proofErr w:type="spellEnd"/>
            <w:r w:rsidRPr="009C7A18">
              <w:rPr>
                <w:rFonts w:ascii="Arial" w:eastAsia="Arial" w:hAnsi="Arial" w:cs="Arial"/>
                <w:sz w:val="20"/>
                <w:szCs w:val="20"/>
              </w:rPr>
              <w:t xml:space="preserve"> de las versiones actuales pudieran diferir de las aquí citadas.</w:t>
            </w:r>
          </w:p>
        </w:tc>
        <w:tc>
          <w:tcPr>
            <w:tcW w:w="2032" w:type="dxa"/>
            <w:vAlign w:val="center"/>
          </w:tcPr>
          <w:p w14:paraId="442A0633" w14:textId="66FC9B02" w:rsidR="00A333E3" w:rsidRPr="009C7A18" w:rsidRDefault="00A333E3" w:rsidP="00334D1F">
            <w:pPr>
              <w:spacing w:line="276" w:lineRule="auto"/>
              <w:rPr>
                <w:rFonts w:ascii="Arial" w:eastAsia="Arial" w:hAnsi="Arial" w:cs="Arial"/>
                <w:sz w:val="20"/>
                <w:szCs w:val="20"/>
              </w:rPr>
            </w:pPr>
            <w:r w:rsidRPr="009C7A18">
              <w:rPr>
                <w:rFonts w:ascii="Arial" w:eastAsia="Arial" w:hAnsi="Arial" w:cs="Arial"/>
                <w:sz w:val="20"/>
                <w:szCs w:val="20"/>
              </w:rPr>
              <w:t>En Una Sola Exhibición en Moneda Nacional</w:t>
            </w:r>
          </w:p>
        </w:tc>
      </w:tr>
      <w:tr w:rsidR="00A333E3" w:rsidRPr="009C7A18" w14:paraId="4F3BD845" w14:textId="1B3C9D88" w:rsidTr="00BD5CF3">
        <w:tc>
          <w:tcPr>
            <w:tcW w:w="3350" w:type="dxa"/>
            <w:vAlign w:val="center"/>
          </w:tcPr>
          <w:p w14:paraId="1823199B" w14:textId="77777777" w:rsidR="00A333E3" w:rsidRPr="009C7A18" w:rsidRDefault="00A333E3" w:rsidP="00334D1F">
            <w:pPr>
              <w:spacing w:line="276" w:lineRule="auto"/>
              <w:jc w:val="both"/>
              <w:rPr>
                <w:rFonts w:ascii="Arial" w:eastAsia="Arial" w:hAnsi="Arial" w:cs="Arial"/>
                <w:sz w:val="20"/>
                <w:szCs w:val="20"/>
              </w:rPr>
            </w:pPr>
            <w:r w:rsidRPr="009C7A18">
              <w:rPr>
                <w:rFonts w:ascii="Arial" w:eastAsia="Arial" w:hAnsi="Arial" w:cs="Arial"/>
                <w:sz w:val="20"/>
                <w:szCs w:val="20"/>
              </w:rPr>
              <w:t>Servicios de asistencia especializados</w:t>
            </w:r>
          </w:p>
        </w:tc>
        <w:tc>
          <w:tcPr>
            <w:tcW w:w="2900" w:type="dxa"/>
            <w:vAlign w:val="center"/>
          </w:tcPr>
          <w:p w14:paraId="1599FAEB" w14:textId="77777777" w:rsidR="00A333E3" w:rsidRPr="009C7A18" w:rsidRDefault="00A333E3" w:rsidP="00334D1F">
            <w:pPr>
              <w:spacing w:line="276" w:lineRule="auto"/>
              <w:jc w:val="both"/>
              <w:rPr>
                <w:rFonts w:ascii="Arial" w:eastAsia="Arial" w:hAnsi="Arial" w:cs="Arial"/>
                <w:sz w:val="20"/>
                <w:szCs w:val="20"/>
              </w:rPr>
            </w:pPr>
            <w:r w:rsidRPr="009C7A18">
              <w:rPr>
                <w:rFonts w:ascii="Arial" w:eastAsia="Arial" w:hAnsi="Arial" w:cs="Arial"/>
                <w:sz w:val="20"/>
                <w:szCs w:val="20"/>
              </w:rPr>
              <w:t>Considera la Asistencia técnica para la integración de los componentes de Seguridata.</w:t>
            </w:r>
          </w:p>
        </w:tc>
        <w:tc>
          <w:tcPr>
            <w:tcW w:w="2032" w:type="dxa"/>
            <w:vAlign w:val="center"/>
          </w:tcPr>
          <w:p w14:paraId="7F743D6C" w14:textId="62F5E5F9" w:rsidR="00A333E3" w:rsidRPr="009C7A18" w:rsidRDefault="00A333E3" w:rsidP="00334D1F">
            <w:pPr>
              <w:spacing w:line="276" w:lineRule="auto"/>
              <w:rPr>
                <w:rFonts w:ascii="Arial" w:eastAsia="Arial" w:hAnsi="Arial" w:cs="Arial"/>
                <w:sz w:val="20"/>
                <w:szCs w:val="20"/>
              </w:rPr>
            </w:pPr>
            <w:r w:rsidRPr="009C7A18">
              <w:rPr>
                <w:rFonts w:ascii="Arial" w:eastAsia="Arial" w:hAnsi="Arial" w:cs="Arial"/>
                <w:sz w:val="20"/>
                <w:szCs w:val="20"/>
              </w:rPr>
              <w:t>En Una Sola Exhibición en Moneda Nacional</w:t>
            </w:r>
          </w:p>
        </w:tc>
      </w:tr>
      <w:tr w:rsidR="00A333E3" w:rsidRPr="009C7A18" w14:paraId="0D108D67" w14:textId="29656254" w:rsidTr="006C4BEE">
        <w:trPr>
          <w:trHeight w:val="1617"/>
        </w:trPr>
        <w:tc>
          <w:tcPr>
            <w:tcW w:w="3350" w:type="dxa"/>
            <w:vAlign w:val="center"/>
          </w:tcPr>
          <w:p w14:paraId="71BA6C3C" w14:textId="77777777" w:rsidR="00A333E3" w:rsidRPr="009C7A18" w:rsidRDefault="00A333E3" w:rsidP="00334D1F">
            <w:pPr>
              <w:spacing w:line="276" w:lineRule="auto"/>
              <w:jc w:val="both"/>
              <w:rPr>
                <w:rFonts w:ascii="Arial" w:eastAsia="Arial" w:hAnsi="Arial" w:cs="Arial"/>
                <w:sz w:val="20"/>
                <w:szCs w:val="20"/>
              </w:rPr>
            </w:pPr>
            <w:r w:rsidRPr="009C7A18">
              <w:rPr>
                <w:rFonts w:ascii="Arial" w:eastAsia="Arial" w:hAnsi="Arial" w:cs="Arial"/>
                <w:sz w:val="20"/>
                <w:szCs w:val="20"/>
              </w:rPr>
              <w:lastRenderedPageBreak/>
              <w:t>seguridad criptográfica</w:t>
            </w:r>
          </w:p>
        </w:tc>
        <w:tc>
          <w:tcPr>
            <w:tcW w:w="2900" w:type="dxa"/>
            <w:vAlign w:val="center"/>
          </w:tcPr>
          <w:p w14:paraId="17D71E0E" w14:textId="77777777" w:rsidR="00A333E3" w:rsidRPr="009C7A18" w:rsidRDefault="00A333E3" w:rsidP="00334D1F">
            <w:pPr>
              <w:spacing w:line="276" w:lineRule="auto"/>
              <w:jc w:val="both"/>
              <w:rPr>
                <w:rFonts w:ascii="Arial" w:eastAsia="Arial" w:hAnsi="Arial" w:cs="Arial"/>
                <w:sz w:val="20"/>
                <w:szCs w:val="20"/>
              </w:rPr>
            </w:pPr>
            <w:r w:rsidRPr="009C7A18">
              <w:rPr>
                <w:rFonts w:ascii="Arial" w:eastAsia="Arial" w:hAnsi="Arial" w:cs="Arial"/>
                <w:sz w:val="20"/>
                <w:szCs w:val="20"/>
              </w:rPr>
              <w:t>seguridad criptográfica</w:t>
            </w:r>
            <w:r w:rsidRPr="009C7A18" w:rsidDel="003D2F24">
              <w:rPr>
                <w:rFonts w:ascii="Arial" w:eastAsia="Arial" w:hAnsi="Arial" w:cs="Arial"/>
                <w:sz w:val="20"/>
                <w:szCs w:val="20"/>
              </w:rPr>
              <w:t xml:space="preserve"> </w:t>
            </w:r>
            <w:r w:rsidRPr="009C7A18">
              <w:rPr>
                <w:rFonts w:ascii="Arial" w:eastAsia="Arial" w:hAnsi="Arial" w:cs="Arial"/>
                <w:sz w:val="20"/>
                <w:szCs w:val="20"/>
              </w:rPr>
              <w:t>que considere la integración de módulos criptográficos y su soporte técnico.</w:t>
            </w:r>
          </w:p>
          <w:p w14:paraId="32A8B410" w14:textId="77777777" w:rsidR="00A333E3" w:rsidRPr="009C7A18" w:rsidRDefault="00A333E3" w:rsidP="00334D1F">
            <w:pPr>
              <w:spacing w:line="276" w:lineRule="auto"/>
              <w:jc w:val="both"/>
              <w:rPr>
                <w:rFonts w:ascii="Arial" w:eastAsia="Arial" w:hAnsi="Arial" w:cs="Arial"/>
                <w:sz w:val="20"/>
                <w:szCs w:val="20"/>
              </w:rPr>
            </w:pPr>
          </w:p>
        </w:tc>
        <w:tc>
          <w:tcPr>
            <w:tcW w:w="2032" w:type="dxa"/>
            <w:vAlign w:val="center"/>
          </w:tcPr>
          <w:p w14:paraId="317A015D" w14:textId="0BA8AAFE" w:rsidR="00A333E3" w:rsidRPr="009C7A18" w:rsidRDefault="00A333E3" w:rsidP="00334D1F">
            <w:pPr>
              <w:spacing w:line="276" w:lineRule="auto"/>
              <w:rPr>
                <w:rFonts w:ascii="Arial" w:eastAsia="Arial" w:hAnsi="Arial" w:cs="Arial"/>
                <w:sz w:val="20"/>
                <w:szCs w:val="20"/>
              </w:rPr>
            </w:pPr>
            <w:r w:rsidRPr="009C7A18">
              <w:rPr>
                <w:rFonts w:ascii="Arial" w:eastAsia="Arial" w:hAnsi="Arial" w:cs="Arial"/>
                <w:sz w:val="20"/>
                <w:szCs w:val="20"/>
              </w:rPr>
              <w:t>En Una Sola Exhibición en Moneda Nacional</w:t>
            </w:r>
          </w:p>
        </w:tc>
      </w:tr>
    </w:tbl>
    <w:p w14:paraId="0A824747" w14:textId="77777777" w:rsidR="00284C3D" w:rsidRPr="009C7A18" w:rsidRDefault="00284C3D" w:rsidP="00334D1F">
      <w:pPr>
        <w:spacing w:line="276" w:lineRule="auto"/>
        <w:ind w:left="142"/>
        <w:jc w:val="both"/>
        <w:rPr>
          <w:rFonts w:ascii="Arial" w:hAnsi="Arial" w:cs="Arial"/>
          <w:sz w:val="20"/>
          <w:szCs w:val="20"/>
          <w:lang w:val="es-ES_tradnl"/>
        </w:rPr>
      </w:pPr>
    </w:p>
    <w:p w14:paraId="3186563C" w14:textId="1DAEB199" w:rsidR="00284C3D" w:rsidRPr="009C7A18" w:rsidRDefault="00284C3D" w:rsidP="00334D1F">
      <w:pPr>
        <w:spacing w:line="276" w:lineRule="auto"/>
        <w:jc w:val="center"/>
        <w:rPr>
          <w:rFonts w:ascii="Arial" w:hAnsi="Arial" w:cs="Arial"/>
          <w:b/>
          <w:bCs/>
          <w:sz w:val="20"/>
          <w:szCs w:val="20"/>
          <w:lang w:val="es-ES_tradnl"/>
        </w:rPr>
      </w:pPr>
      <w:r w:rsidRPr="009C7A18">
        <w:rPr>
          <w:rFonts w:ascii="Arial" w:hAnsi="Arial" w:cs="Arial"/>
          <w:b/>
          <w:bCs/>
          <w:sz w:val="20"/>
          <w:szCs w:val="20"/>
          <w:lang w:val="es-ES_tradnl"/>
        </w:rPr>
        <w:t xml:space="preserve">Tabla 3. Forma de pago </w:t>
      </w:r>
      <w:r w:rsidR="00C31570" w:rsidRPr="009C7A18">
        <w:rPr>
          <w:rFonts w:ascii="Arial" w:hAnsi="Arial" w:cs="Arial"/>
          <w:b/>
          <w:bCs/>
          <w:sz w:val="20"/>
          <w:szCs w:val="20"/>
          <w:lang w:val="es-ES_tradnl"/>
        </w:rPr>
        <w:t xml:space="preserve">en moneda nacional </w:t>
      </w:r>
      <w:r w:rsidRPr="009C7A18">
        <w:rPr>
          <w:rFonts w:ascii="Arial" w:hAnsi="Arial" w:cs="Arial"/>
          <w:b/>
          <w:bCs/>
          <w:sz w:val="20"/>
          <w:szCs w:val="20"/>
          <w:lang w:val="es-ES_tradnl"/>
        </w:rPr>
        <w:t xml:space="preserve">del servicio requerido. </w:t>
      </w:r>
    </w:p>
    <w:p w14:paraId="09A71916" w14:textId="77777777" w:rsidR="00284C3D" w:rsidRPr="009C7A18" w:rsidRDefault="00284C3D" w:rsidP="00334D1F">
      <w:pPr>
        <w:spacing w:line="276" w:lineRule="auto"/>
        <w:rPr>
          <w:rFonts w:ascii="Arial" w:hAnsi="Arial" w:cs="Arial"/>
          <w:sz w:val="20"/>
          <w:szCs w:val="20"/>
          <w:lang w:val="es-ES_tradnl"/>
        </w:rPr>
      </w:pPr>
    </w:p>
    <w:p w14:paraId="54B6E1F9" w14:textId="3EF4E236" w:rsidR="00284C3D" w:rsidRPr="009C7A18" w:rsidRDefault="000D36A2" w:rsidP="00334D1F">
      <w:pPr>
        <w:pStyle w:val="Ttulo2"/>
        <w:numPr>
          <w:ilvl w:val="0"/>
          <w:numId w:val="40"/>
        </w:numPr>
        <w:tabs>
          <w:tab w:val="num" w:pos="360"/>
        </w:tabs>
        <w:spacing w:before="0" w:after="0" w:line="276" w:lineRule="auto"/>
        <w:ind w:left="360"/>
        <w:jc w:val="both"/>
        <w:rPr>
          <w:rFonts w:ascii="Arial" w:hAnsi="Arial" w:cs="Arial"/>
          <w:sz w:val="20"/>
          <w:szCs w:val="20"/>
        </w:rPr>
      </w:pPr>
      <w:bookmarkStart w:id="23" w:name="_Toc218609328"/>
      <w:r w:rsidRPr="009C7A18">
        <w:rPr>
          <w:rFonts w:ascii="Arial" w:hAnsi="Arial" w:cs="Arial"/>
          <w:sz w:val="20"/>
          <w:szCs w:val="20"/>
        </w:rPr>
        <w:t>Mecanismos</w:t>
      </w:r>
      <w:r w:rsidR="00284C3D" w:rsidRPr="009C7A18">
        <w:rPr>
          <w:rFonts w:ascii="Arial" w:hAnsi="Arial" w:cs="Arial"/>
          <w:sz w:val="20"/>
          <w:szCs w:val="20"/>
        </w:rPr>
        <w:t xml:space="preserve"> de comprobación, supervisión y verificación </w:t>
      </w:r>
      <w:r w:rsidRPr="009C7A18">
        <w:rPr>
          <w:rFonts w:ascii="Arial" w:hAnsi="Arial" w:cs="Arial"/>
          <w:sz w:val="20"/>
          <w:szCs w:val="20"/>
        </w:rPr>
        <w:t xml:space="preserve">del servicio </w:t>
      </w:r>
      <w:r w:rsidR="00433C96" w:rsidRPr="009C7A18">
        <w:rPr>
          <w:rFonts w:ascii="Arial" w:hAnsi="Arial" w:cs="Arial"/>
          <w:sz w:val="20"/>
          <w:szCs w:val="20"/>
        </w:rPr>
        <w:t>requerido</w:t>
      </w:r>
      <w:bookmarkEnd w:id="23"/>
      <w:r w:rsidR="00284C3D" w:rsidRPr="009C7A18">
        <w:rPr>
          <w:rFonts w:ascii="Arial" w:hAnsi="Arial" w:cs="Arial"/>
          <w:sz w:val="20"/>
          <w:szCs w:val="20"/>
        </w:rPr>
        <w:t xml:space="preserve"> </w:t>
      </w:r>
    </w:p>
    <w:p w14:paraId="5FAEA205" w14:textId="77777777" w:rsidR="000D36A2" w:rsidRPr="009C7A18" w:rsidRDefault="000D36A2" w:rsidP="00334D1F">
      <w:pPr>
        <w:spacing w:line="276" w:lineRule="auto"/>
        <w:rPr>
          <w:rFonts w:ascii="Arial" w:hAnsi="Arial" w:cs="Arial"/>
          <w:sz w:val="20"/>
          <w:szCs w:val="20"/>
        </w:rPr>
      </w:pPr>
    </w:p>
    <w:p w14:paraId="0707F995" w14:textId="13F2C3D9" w:rsidR="00B76980" w:rsidRPr="009C7A18" w:rsidRDefault="00284C3D" w:rsidP="00334D1F">
      <w:pPr>
        <w:spacing w:line="276" w:lineRule="auto"/>
        <w:jc w:val="both"/>
        <w:rPr>
          <w:rFonts w:ascii="Arial" w:hAnsi="Arial" w:cs="Arial"/>
          <w:sz w:val="20"/>
          <w:szCs w:val="20"/>
          <w:lang w:val="es-ES_tradnl"/>
        </w:rPr>
      </w:pPr>
      <w:r w:rsidRPr="009C7A18">
        <w:rPr>
          <w:rFonts w:ascii="Arial" w:hAnsi="Arial" w:cs="Arial"/>
          <w:sz w:val="20"/>
          <w:szCs w:val="20"/>
          <w:lang w:val="es-ES_tradnl"/>
        </w:rPr>
        <w:t xml:space="preserve">La recepción del servicio objeto del presente documento, será comprobado, supervisado y verificado </w:t>
      </w:r>
      <w:r w:rsidR="00B76980" w:rsidRPr="009C7A18">
        <w:rPr>
          <w:rFonts w:ascii="Arial" w:hAnsi="Arial" w:cs="Arial"/>
          <w:sz w:val="20"/>
          <w:szCs w:val="20"/>
          <w:lang w:val="es-ES_tradnl"/>
        </w:rPr>
        <w:t xml:space="preserve">a partir del día hábil siguiente a la notificación </w:t>
      </w:r>
      <w:r w:rsidR="00763291" w:rsidRPr="009C7A18">
        <w:rPr>
          <w:rFonts w:ascii="Arial" w:hAnsi="Arial" w:cs="Arial"/>
          <w:sz w:val="20"/>
          <w:szCs w:val="20"/>
          <w:lang w:val="es-ES_tradnl"/>
        </w:rPr>
        <w:t>de la adjudicación</w:t>
      </w:r>
      <w:r w:rsidR="00B76980" w:rsidRPr="009C7A18">
        <w:rPr>
          <w:rFonts w:ascii="Arial" w:hAnsi="Arial" w:cs="Arial"/>
          <w:sz w:val="20"/>
          <w:szCs w:val="20"/>
          <w:lang w:val="es-ES_tradnl"/>
        </w:rPr>
        <w:t xml:space="preserve"> y hasta el 31 de diciembre de 202</w:t>
      </w:r>
      <w:r w:rsidR="00180578">
        <w:rPr>
          <w:rFonts w:ascii="Arial" w:hAnsi="Arial" w:cs="Arial"/>
          <w:sz w:val="20"/>
          <w:szCs w:val="20"/>
          <w:lang w:val="es-ES_tradnl"/>
        </w:rPr>
        <w:t>6</w:t>
      </w:r>
      <w:r w:rsidRPr="009C7A18">
        <w:rPr>
          <w:rFonts w:ascii="Arial" w:hAnsi="Arial" w:cs="Arial"/>
          <w:sz w:val="20"/>
          <w:szCs w:val="20"/>
          <w:lang w:val="es-ES_tradnl"/>
        </w:rPr>
        <w:t>.</w:t>
      </w:r>
      <w:r w:rsidRPr="009C7A18">
        <w:rPr>
          <w:rFonts w:ascii="Arial" w:hAnsi="Arial" w:cs="Arial"/>
          <w:sz w:val="20"/>
          <w:szCs w:val="20"/>
        </w:rPr>
        <w:t xml:space="preserve"> D</w:t>
      </w:r>
      <w:r w:rsidRPr="009C7A18">
        <w:rPr>
          <w:rFonts w:ascii="Arial" w:hAnsi="Arial" w:cs="Arial"/>
          <w:sz w:val="20"/>
          <w:szCs w:val="20"/>
          <w:lang w:val="es-ES_tradnl"/>
        </w:rPr>
        <w:t>ichos servicios serán supervisados, validados y en su caso aceptados por el administrador del contrato mediante Acta de Entrega Recepción.</w:t>
      </w:r>
    </w:p>
    <w:p w14:paraId="57FE80B9" w14:textId="77777777" w:rsidR="00284C3D" w:rsidRPr="009C7A18" w:rsidRDefault="00284C3D" w:rsidP="00334D1F">
      <w:pPr>
        <w:spacing w:line="276" w:lineRule="auto"/>
        <w:jc w:val="both"/>
        <w:rPr>
          <w:rFonts w:ascii="Arial" w:hAnsi="Arial" w:cs="Arial"/>
          <w:sz w:val="20"/>
          <w:szCs w:val="20"/>
          <w:lang w:val="es-ES_tradnl"/>
        </w:rPr>
      </w:pPr>
    </w:p>
    <w:p w14:paraId="599D30DE" w14:textId="59BF42BF" w:rsidR="00284C3D" w:rsidRPr="009C7A18" w:rsidRDefault="00284C3D" w:rsidP="00334D1F">
      <w:pPr>
        <w:spacing w:line="276" w:lineRule="auto"/>
        <w:jc w:val="both"/>
        <w:rPr>
          <w:rFonts w:ascii="Arial" w:hAnsi="Arial" w:cs="Arial"/>
          <w:sz w:val="20"/>
          <w:szCs w:val="20"/>
        </w:rPr>
      </w:pPr>
      <w:r w:rsidRPr="009C7A18">
        <w:rPr>
          <w:rFonts w:ascii="Arial" w:hAnsi="Arial" w:cs="Arial"/>
          <w:sz w:val="20"/>
          <w:szCs w:val="20"/>
          <w:lang w:val="es-ES_tradnl"/>
        </w:rPr>
        <w:t xml:space="preserve">Hasta donde sea convenido por las partes y lo permita la Ley, el proveedor deberá responder por los daños y perjuicios directos y determinados por autoridad judicial que, por inobservancia o negligencia de su parte, llegue a causar al Instituto, con motivo del incumplimiento a las obligaciones pactadas en </w:t>
      </w:r>
      <w:r w:rsidR="00DD4F81">
        <w:rPr>
          <w:rFonts w:ascii="Arial" w:hAnsi="Arial" w:cs="Arial"/>
          <w:sz w:val="20"/>
          <w:szCs w:val="20"/>
          <w:lang w:val="es-ES_tradnl"/>
        </w:rPr>
        <w:t>el</w:t>
      </w:r>
      <w:r w:rsidRPr="009C7A18">
        <w:rPr>
          <w:rFonts w:ascii="Arial" w:hAnsi="Arial" w:cs="Arial"/>
          <w:sz w:val="20"/>
          <w:szCs w:val="20"/>
          <w:lang w:val="es-ES_tradnl"/>
        </w:rPr>
        <w:t xml:space="preserve"> instrumento jurídico</w:t>
      </w:r>
      <w:r w:rsidR="00DD4F81">
        <w:rPr>
          <w:rFonts w:ascii="Arial" w:hAnsi="Arial" w:cs="Arial"/>
          <w:sz w:val="20"/>
          <w:szCs w:val="20"/>
          <w:lang w:val="es-ES_tradnl"/>
        </w:rPr>
        <w:t xml:space="preserve"> que derive de la contratación.</w:t>
      </w:r>
      <w:r w:rsidRPr="009C7A18">
        <w:rPr>
          <w:rFonts w:ascii="Arial" w:hAnsi="Arial" w:cs="Arial"/>
          <w:sz w:val="20"/>
          <w:szCs w:val="20"/>
        </w:rPr>
        <w:t xml:space="preserve"> </w:t>
      </w:r>
    </w:p>
    <w:p w14:paraId="0CA4FDC8" w14:textId="77777777" w:rsidR="00284C3D" w:rsidRPr="009C7A18" w:rsidRDefault="00284C3D" w:rsidP="00334D1F">
      <w:pPr>
        <w:spacing w:line="276" w:lineRule="auto"/>
        <w:jc w:val="both"/>
        <w:rPr>
          <w:rFonts w:ascii="Arial" w:hAnsi="Arial" w:cs="Arial"/>
          <w:sz w:val="20"/>
          <w:szCs w:val="20"/>
        </w:rPr>
      </w:pPr>
    </w:p>
    <w:p w14:paraId="30A8AB9D" w14:textId="1E790597" w:rsidR="00284C3D" w:rsidRPr="009C7A18" w:rsidRDefault="004166E9" w:rsidP="00334D1F">
      <w:pPr>
        <w:pStyle w:val="Ttulo2"/>
        <w:numPr>
          <w:ilvl w:val="0"/>
          <w:numId w:val="40"/>
        </w:numPr>
        <w:tabs>
          <w:tab w:val="num" w:pos="360"/>
        </w:tabs>
        <w:spacing w:before="0" w:after="0" w:line="276" w:lineRule="auto"/>
        <w:ind w:left="360"/>
        <w:jc w:val="both"/>
        <w:rPr>
          <w:rFonts w:ascii="Arial" w:hAnsi="Arial" w:cs="Arial"/>
          <w:sz w:val="20"/>
          <w:szCs w:val="20"/>
        </w:rPr>
      </w:pPr>
      <w:bookmarkStart w:id="24" w:name="_Toc218609329"/>
      <w:r w:rsidRPr="009C7A18">
        <w:rPr>
          <w:rFonts w:ascii="Arial" w:hAnsi="Arial" w:cs="Arial"/>
          <w:sz w:val="20"/>
          <w:szCs w:val="20"/>
        </w:rPr>
        <w:t>Anticipos</w:t>
      </w:r>
      <w:r w:rsidR="00284C3D" w:rsidRPr="009C7A18">
        <w:rPr>
          <w:rFonts w:ascii="Arial" w:hAnsi="Arial" w:cs="Arial"/>
          <w:sz w:val="20"/>
          <w:szCs w:val="20"/>
        </w:rPr>
        <w:t>.</w:t>
      </w:r>
      <w:bookmarkEnd w:id="24"/>
    </w:p>
    <w:p w14:paraId="51CC643A" w14:textId="77777777" w:rsidR="00284C3D" w:rsidRPr="009C7A18" w:rsidRDefault="00284C3D" w:rsidP="00334D1F">
      <w:pPr>
        <w:spacing w:line="276" w:lineRule="auto"/>
        <w:rPr>
          <w:rFonts w:ascii="Arial" w:hAnsi="Arial" w:cs="Arial"/>
          <w:sz w:val="20"/>
          <w:szCs w:val="20"/>
        </w:rPr>
      </w:pPr>
    </w:p>
    <w:p w14:paraId="292DD5C5" w14:textId="5B788454" w:rsidR="00284C3D" w:rsidRPr="009C7A18" w:rsidRDefault="00284C3D" w:rsidP="004C5E10">
      <w:pPr>
        <w:spacing w:line="276" w:lineRule="auto"/>
        <w:jc w:val="both"/>
        <w:rPr>
          <w:rFonts w:ascii="Arial" w:hAnsi="Arial" w:cs="Arial"/>
          <w:sz w:val="20"/>
          <w:szCs w:val="20"/>
        </w:rPr>
      </w:pPr>
      <w:r w:rsidRPr="009C7A18">
        <w:rPr>
          <w:rFonts w:ascii="Arial" w:hAnsi="Arial" w:cs="Arial"/>
          <w:sz w:val="20"/>
          <w:szCs w:val="20"/>
        </w:rPr>
        <w:t xml:space="preserve">No aplican anticipos para la prestación </w:t>
      </w:r>
      <w:r w:rsidR="00B452FF" w:rsidRPr="009C7A18">
        <w:rPr>
          <w:rFonts w:ascii="Arial" w:hAnsi="Arial" w:cs="Arial"/>
          <w:sz w:val="20"/>
          <w:szCs w:val="20"/>
        </w:rPr>
        <w:t xml:space="preserve">del </w:t>
      </w:r>
      <w:r w:rsidR="004C5E10" w:rsidRPr="004C5E10">
        <w:rPr>
          <w:rFonts w:ascii="Arial" w:hAnsi="Arial" w:cs="Arial"/>
          <w:sz w:val="20"/>
          <w:szCs w:val="20"/>
        </w:rPr>
        <w:t xml:space="preserve">Renovación del Licenciamiento, Soporte Técnico y Modernización de </w:t>
      </w:r>
      <w:r w:rsidR="007E1CE6" w:rsidRPr="004C5E10">
        <w:rPr>
          <w:rFonts w:ascii="Arial" w:hAnsi="Arial" w:cs="Arial"/>
          <w:sz w:val="20"/>
          <w:szCs w:val="20"/>
        </w:rPr>
        <w:t>la</w:t>
      </w:r>
      <w:r w:rsidR="007E1CE6">
        <w:rPr>
          <w:rFonts w:ascii="Arial" w:hAnsi="Arial" w:cs="Arial"/>
          <w:sz w:val="20"/>
          <w:szCs w:val="20"/>
        </w:rPr>
        <w:t xml:space="preserve"> </w:t>
      </w:r>
      <w:r w:rsidR="007E1CE6" w:rsidRPr="004C5E10">
        <w:rPr>
          <w:rFonts w:ascii="Arial" w:hAnsi="Arial" w:cs="Arial"/>
          <w:sz w:val="20"/>
          <w:szCs w:val="20"/>
        </w:rPr>
        <w:t>Plataforma</w:t>
      </w:r>
      <w:r w:rsidR="004C5E10" w:rsidRPr="004C5E10">
        <w:rPr>
          <w:rFonts w:ascii="Arial" w:hAnsi="Arial" w:cs="Arial"/>
          <w:sz w:val="20"/>
          <w:szCs w:val="20"/>
        </w:rPr>
        <w:t xml:space="preserve"> </w:t>
      </w:r>
      <w:proofErr w:type="spellStart"/>
      <w:r w:rsidR="004C5E10" w:rsidRPr="004C5E10">
        <w:rPr>
          <w:rFonts w:ascii="Arial" w:hAnsi="Arial" w:cs="Arial"/>
          <w:sz w:val="20"/>
          <w:szCs w:val="20"/>
        </w:rPr>
        <w:t>SeguriData</w:t>
      </w:r>
      <w:proofErr w:type="spellEnd"/>
      <w:r w:rsidR="004C5E10" w:rsidRPr="004C5E10">
        <w:rPr>
          <w:rFonts w:ascii="Arial" w:hAnsi="Arial" w:cs="Arial"/>
          <w:sz w:val="20"/>
          <w:szCs w:val="20"/>
        </w:rPr>
        <w:t xml:space="preserve"> para el Instituto Mexicano del Seguro Social.</w:t>
      </w:r>
      <w:r w:rsidR="00B452FF" w:rsidRPr="009C7A18">
        <w:rPr>
          <w:rFonts w:ascii="Arial" w:eastAsia="Arial Narrow" w:hAnsi="Arial" w:cs="Arial"/>
          <w:bCs/>
          <w:sz w:val="20"/>
          <w:szCs w:val="20"/>
        </w:rPr>
        <w:t xml:space="preserve"> </w:t>
      </w:r>
      <w:r w:rsidRPr="009C7A18">
        <w:rPr>
          <w:rFonts w:ascii="Arial" w:hAnsi="Arial" w:cs="Arial"/>
          <w:sz w:val="20"/>
          <w:szCs w:val="20"/>
        </w:rPr>
        <w:t xml:space="preserve">a ejercer en el año </w:t>
      </w:r>
      <w:r w:rsidR="00B76980" w:rsidRPr="009C7A18">
        <w:rPr>
          <w:rFonts w:ascii="Arial" w:hAnsi="Arial" w:cs="Arial"/>
          <w:sz w:val="20"/>
          <w:szCs w:val="20"/>
        </w:rPr>
        <w:t>202</w:t>
      </w:r>
      <w:r w:rsidR="00DD4F81">
        <w:rPr>
          <w:rFonts w:ascii="Arial" w:hAnsi="Arial" w:cs="Arial"/>
          <w:sz w:val="20"/>
          <w:szCs w:val="20"/>
        </w:rPr>
        <w:t>6</w:t>
      </w:r>
      <w:r w:rsidRPr="009C7A18">
        <w:rPr>
          <w:rFonts w:ascii="Arial" w:hAnsi="Arial" w:cs="Arial"/>
          <w:sz w:val="20"/>
          <w:szCs w:val="20"/>
        </w:rPr>
        <w:t>.</w:t>
      </w:r>
    </w:p>
    <w:p w14:paraId="3075DAEE" w14:textId="77777777" w:rsidR="00284C3D" w:rsidRPr="009C7A18" w:rsidRDefault="00284C3D" w:rsidP="00334D1F">
      <w:pPr>
        <w:spacing w:line="276" w:lineRule="auto"/>
        <w:jc w:val="both"/>
        <w:rPr>
          <w:rFonts w:ascii="Arial" w:eastAsia="Arial Narrow" w:hAnsi="Arial" w:cs="Arial"/>
          <w:bCs/>
          <w:sz w:val="20"/>
          <w:szCs w:val="20"/>
        </w:rPr>
      </w:pPr>
    </w:p>
    <w:p w14:paraId="345CAE82" w14:textId="3AE3F2AF" w:rsidR="00284C3D" w:rsidRPr="009C7A18" w:rsidRDefault="00C46B5A" w:rsidP="00334D1F">
      <w:pPr>
        <w:pStyle w:val="Ttulo2"/>
        <w:numPr>
          <w:ilvl w:val="0"/>
          <w:numId w:val="40"/>
        </w:numPr>
        <w:tabs>
          <w:tab w:val="num" w:pos="360"/>
        </w:tabs>
        <w:spacing w:before="0" w:after="0" w:line="276" w:lineRule="auto"/>
        <w:ind w:left="360"/>
        <w:jc w:val="both"/>
        <w:rPr>
          <w:rFonts w:ascii="Arial" w:hAnsi="Arial" w:cs="Arial"/>
          <w:sz w:val="20"/>
          <w:szCs w:val="20"/>
        </w:rPr>
      </w:pPr>
      <w:bookmarkStart w:id="25" w:name="_Toc218609330"/>
      <w:r w:rsidRPr="009C7A18">
        <w:rPr>
          <w:rFonts w:ascii="Arial" w:hAnsi="Arial" w:cs="Arial"/>
          <w:sz w:val="20"/>
          <w:szCs w:val="20"/>
        </w:rPr>
        <w:t>Confidencialidad</w:t>
      </w:r>
      <w:r w:rsidR="00284C3D" w:rsidRPr="009C7A18">
        <w:rPr>
          <w:rFonts w:ascii="Arial" w:hAnsi="Arial" w:cs="Arial"/>
          <w:sz w:val="20"/>
          <w:szCs w:val="20"/>
        </w:rPr>
        <w:t>.</w:t>
      </w:r>
      <w:bookmarkEnd w:id="25"/>
    </w:p>
    <w:p w14:paraId="629F8718" w14:textId="77777777" w:rsidR="00284C3D" w:rsidRPr="009C7A18" w:rsidRDefault="00284C3D" w:rsidP="00334D1F">
      <w:pPr>
        <w:spacing w:line="276" w:lineRule="auto"/>
        <w:jc w:val="both"/>
        <w:rPr>
          <w:rFonts w:ascii="Arial" w:eastAsia="Arial Narrow" w:hAnsi="Arial" w:cs="Arial"/>
          <w:sz w:val="20"/>
          <w:szCs w:val="20"/>
        </w:rPr>
      </w:pPr>
    </w:p>
    <w:p w14:paraId="34BECEAB" w14:textId="52060BE9" w:rsidR="00A91178" w:rsidRPr="009C7A18" w:rsidRDefault="00A91178" w:rsidP="00334D1F">
      <w:pPr>
        <w:spacing w:line="276" w:lineRule="auto"/>
        <w:jc w:val="both"/>
        <w:rPr>
          <w:rFonts w:ascii="Arial" w:eastAsia="Arial Narrow" w:hAnsi="Arial" w:cs="Arial"/>
          <w:sz w:val="20"/>
          <w:szCs w:val="20"/>
        </w:rPr>
      </w:pPr>
      <w:r w:rsidRPr="009C7A18">
        <w:rPr>
          <w:rFonts w:ascii="Arial" w:eastAsia="Arial Narrow" w:hAnsi="Arial" w:cs="Arial"/>
          <w:sz w:val="20"/>
          <w:szCs w:val="20"/>
        </w:rPr>
        <w:t xml:space="preserve">El proveedor deberá entregar una carta· de confidencialidad en la </w:t>
      </w:r>
      <w:r w:rsidR="00D07E16">
        <w:rPr>
          <w:rFonts w:ascii="Arial" w:eastAsia="Arial Narrow" w:hAnsi="Arial" w:cs="Arial"/>
          <w:sz w:val="20"/>
          <w:szCs w:val="20"/>
        </w:rPr>
        <w:t xml:space="preserve">Coordinación de Desarrollo Tecnológico </w:t>
      </w:r>
      <w:r w:rsidRPr="009C7A18">
        <w:rPr>
          <w:rFonts w:ascii="Arial" w:eastAsia="Arial Narrow" w:hAnsi="Arial" w:cs="Arial"/>
          <w:sz w:val="20"/>
          <w:szCs w:val="20"/>
        </w:rPr>
        <w:t xml:space="preserve">en relación con el servicio objeto del presente documento dentro de los. primeros 5 (cinco) días hábiles posteriores al inicio de la prestación del servicio. </w:t>
      </w:r>
    </w:p>
    <w:p w14:paraId="35856A7B" w14:textId="77777777" w:rsidR="00A91178" w:rsidRPr="009C7A18" w:rsidRDefault="00A91178" w:rsidP="00334D1F">
      <w:pPr>
        <w:spacing w:line="276" w:lineRule="auto"/>
        <w:jc w:val="both"/>
        <w:rPr>
          <w:rFonts w:ascii="Arial" w:eastAsia="Arial Narrow" w:hAnsi="Arial" w:cs="Arial"/>
          <w:sz w:val="20"/>
          <w:szCs w:val="20"/>
        </w:rPr>
      </w:pPr>
    </w:p>
    <w:p w14:paraId="271BACA5" w14:textId="7FA2F5CA" w:rsidR="00A91178" w:rsidRPr="009C7A18" w:rsidRDefault="00A91178" w:rsidP="00334D1F">
      <w:pPr>
        <w:spacing w:line="276" w:lineRule="auto"/>
        <w:jc w:val="both"/>
        <w:rPr>
          <w:rFonts w:ascii="Arial" w:eastAsia="Arial Narrow" w:hAnsi="Arial" w:cs="Arial"/>
          <w:sz w:val="20"/>
          <w:szCs w:val="20"/>
        </w:rPr>
      </w:pPr>
      <w:r w:rsidRPr="009C7A18">
        <w:rPr>
          <w:rFonts w:ascii="Arial" w:eastAsia="Arial Narrow" w:hAnsi="Arial" w:cs="Arial"/>
          <w:sz w:val="20"/>
          <w:szCs w:val="20"/>
        </w:rPr>
        <w:t>De igual forma, el proveedor queda obligado a que guardara confidencialidad con aquellos documentos que sean entregados por el Instituto Mexicano del Seguridad Social y que sean debidamente marcados como información. ·confidencial. conformé a los plazos establecidos en la Ley Federal de Protección de Datos Personales en Posesión de Sujetos Obligados</w:t>
      </w:r>
    </w:p>
    <w:p w14:paraId="2E9255B4" w14:textId="77777777" w:rsidR="00284C3D" w:rsidRPr="009C7A18" w:rsidRDefault="00284C3D" w:rsidP="00334D1F">
      <w:pPr>
        <w:spacing w:line="276" w:lineRule="auto"/>
        <w:jc w:val="both"/>
        <w:rPr>
          <w:rFonts w:ascii="Arial" w:eastAsia="Arial Narrow" w:hAnsi="Arial" w:cs="Arial"/>
          <w:sz w:val="20"/>
          <w:szCs w:val="20"/>
        </w:rPr>
      </w:pPr>
    </w:p>
    <w:p w14:paraId="73DE8C11" w14:textId="1C6468E3" w:rsidR="00A91178" w:rsidRPr="009C7A18" w:rsidRDefault="00A91178" w:rsidP="00334D1F">
      <w:pPr>
        <w:spacing w:line="276" w:lineRule="auto"/>
        <w:jc w:val="both"/>
        <w:rPr>
          <w:rFonts w:ascii="Arial" w:eastAsia="Arial Narrow" w:hAnsi="Arial" w:cs="Arial"/>
          <w:sz w:val="20"/>
          <w:szCs w:val="20"/>
        </w:rPr>
      </w:pPr>
      <w:r w:rsidRPr="009C7A18">
        <w:rPr>
          <w:rFonts w:ascii="Arial" w:eastAsia="Arial Narrow" w:hAnsi="Arial" w:cs="Arial"/>
          <w:sz w:val="20"/>
          <w:szCs w:val="20"/>
        </w:rPr>
        <w:t xml:space="preserve">En caso de que el Instituto identifique que el proveedor ha hecho uso indebido de información confidencial a la que haya tenido acceso se hará acreedor a la sanción de procedencia legal por las responsabilidades que emanen específicamente por el uso indebido de dicha información confidencial del Instituto, que se deriven de la prestación </w:t>
      </w:r>
      <w:r w:rsidR="00C46B5A" w:rsidRPr="009C7A18">
        <w:rPr>
          <w:rFonts w:ascii="Arial" w:eastAsia="Arial Narrow" w:hAnsi="Arial" w:cs="Arial"/>
          <w:sz w:val="20"/>
          <w:szCs w:val="20"/>
        </w:rPr>
        <w:t>del servicio</w:t>
      </w:r>
      <w:r w:rsidRPr="009C7A18">
        <w:rPr>
          <w:rFonts w:ascii="Arial" w:eastAsia="Arial Narrow" w:hAnsi="Arial" w:cs="Arial"/>
          <w:sz w:val="20"/>
          <w:szCs w:val="20"/>
        </w:rPr>
        <w:t>.</w:t>
      </w:r>
    </w:p>
    <w:p w14:paraId="5318857C" w14:textId="6EC5C8A6" w:rsidR="003A5268" w:rsidRPr="009C7A18" w:rsidRDefault="003A5268" w:rsidP="00334D1F">
      <w:pPr>
        <w:spacing w:line="276" w:lineRule="auto"/>
        <w:jc w:val="both"/>
        <w:rPr>
          <w:rFonts w:ascii="Arial" w:eastAsia="Arial Narrow" w:hAnsi="Arial" w:cs="Arial"/>
          <w:sz w:val="20"/>
          <w:szCs w:val="20"/>
        </w:rPr>
      </w:pPr>
    </w:p>
    <w:p w14:paraId="6434E7BF" w14:textId="77777777" w:rsidR="00284C3D" w:rsidRPr="009C7A18" w:rsidRDefault="00284C3D" w:rsidP="00334D1F">
      <w:pPr>
        <w:spacing w:line="276" w:lineRule="auto"/>
        <w:jc w:val="both"/>
        <w:rPr>
          <w:rFonts w:ascii="Arial" w:eastAsia="Arial Narrow" w:hAnsi="Arial" w:cs="Arial"/>
          <w:bCs/>
          <w:sz w:val="20"/>
          <w:szCs w:val="20"/>
        </w:rPr>
      </w:pPr>
    </w:p>
    <w:p w14:paraId="1CFDFB2E" w14:textId="77777777" w:rsidR="00284C3D" w:rsidRPr="009C7A18" w:rsidRDefault="00284C3D" w:rsidP="00334D1F">
      <w:pPr>
        <w:pStyle w:val="Ttulo2"/>
        <w:numPr>
          <w:ilvl w:val="0"/>
          <w:numId w:val="40"/>
        </w:numPr>
        <w:tabs>
          <w:tab w:val="num" w:pos="360"/>
        </w:tabs>
        <w:spacing w:before="0" w:after="0" w:line="276" w:lineRule="auto"/>
        <w:ind w:left="360"/>
        <w:jc w:val="both"/>
        <w:rPr>
          <w:rFonts w:ascii="Arial" w:hAnsi="Arial" w:cs="Arial"/>
          <w:sz w:val="20"/>
          <w:szCs w:val="20"/>
        </w:rPr>
      </w:pPr>
      <w:bookmarkStart w:id="26" w:name="_Toc218609331"/>
      <w:r w:rsidRPr="009C7A18">
        <w:rPr>
          <w:rFonts w:ascii="Arial" w:hAnsi="Arial" w:cs="Arial"/>
          <w:sz w:val="20"/>
          <w:szCs w:val="20"/>
        </w:rPr>
        <w:lastRenderedPageBreak/>
        <w:t>Propiedad Intelectual.</w:t>
      </w:r>
      <w:bookmarkEnd w:id="26"/>
    </w:p>
    <w:p w14:paraId="5699D38C" w14:textId="77777777" w:rsidR="00284C3D" w:rsidRPr="009C7A18" w:rsidRDefault="00284C3D" w:rsidP="00334D1F">
      <w:pPr>
        <w:spacing w:line="276" w:lineRule="auto"/>
        <w:rPr>
          <w:rFonts w:ascii="Arial" w:hAnsi="Arial" w:cs="Arial"/>
          <w:sz w:val="20"/>
          <w:szCs w:val="20"/>
        </w:rPr>
      </w:pPr>
    </w:p>
    <w:p w14:paraId="0DA5E871" w14:textId="77777777" w:rsidR="0044425D" w:rsidRPr="0044425D" w:rsidRDefault="00284C3D" w:rsidP="0044425D">
      <w:pPr>
        <w:spacing w:line="276" w:lineRule="auto"/>
        <w:jc w:val="both"/>
        <w:rPr>
          <w:rFonts w:ascii="Arial" w:hAnsi="Arial" w:cs="Arial"/>
          <w:sz w:val="20"/>
          <w:szCs w:val="20"/>
        </w:rPr>
      </w:pPr>
      <w:r w:rsidRPr="009C7A18">
        <w:rPr>
          <w:rFonts w:ascii="Arial" w:hAnsi="Arial" w:cs="Arial"/>
          <w:sz w:val="20"/>
          <w:szCs w:val="20"/>
        </w:rPr>
        <w:t xml:space="preserve">La propiedad intelectual </w:t>
      </w:r>
      <w:r w:rsidR="00AC25BB" w:rsidRPr="009C7A18">
        <w:rPr>
          <w:rFonts w:ascii="Arial" w:hAnsi="Arial" w:cs="Arial"/>
          <w:sz w:val="20"/>
          <w:szCs w:val="20"/>
        </w:rPr>
        <w:t xml:space="preserve">del </w:t>
      </w:r>
      <w:r w:rsidR="0044425D" w:rsidRPr="0044425D">
        <w:rPr>
          <w:rFonts w:ascii="Arial" w:hAnsi="Arial" w:cs="Arial"/>
          <w:sz w:val="20"/>
          <w:szCs w:val="20"/>
        </w:rPr>
        <w:t>Renovación del Licenciamiento, Soporte Técnico y Modernización de la</w:t>
      </w:r>
    </w:p>
    <w:p w14:paraId="665598C5" w14:textId="30D2E8E1" w:rsidR="00284C3D" w:rsidRPr="009C7A18" w:rsidRDefault="0044425D" w:rsidP="0044425D">
      <w:pPr>
        <w:spacing w:line="276" w:lineRule="auto"/>
        <w:jc w:val="both"/>
        <w:rPr>
          <w:rFonts w:ascii="Arial" w:hAnsi="Arial" w:cs="Arial"/>
          <w:sz w:val="20"/>
          <w:szCs w:val="20"/>
        </w:rPr>
      </w:pPr>
      <w:r w:rsidRPr="0044425D">
        <w:rPr>
          <w:rFonts w:ascii="Arial" w:hAnsi="Arial" w:cs="Arial"/>
          <w:sz w:val="20"/>
          <w:szCs w:val="20"/>
        </w:rPr>
        <w:t xml:space="preserve"> Plataforma </w:t>
      </w:r>
      <w:proofErr w:type="spellStart"/>
      <w:r w:rsidRPr="0044425D">
        <w:rPr>
          <w:rFonts w:ascii="Arial" w:hAnsi="Arial" w:cs="Arial"/>
          <w:sz w:val="20"/>
          <w:szCs w:val="20"/>
        </w:rPr>
        <w:t>SeguriData</w:t>
      </w:r>
      <w:proofErr w:type="spellEnd"/>
      <w:r w:rsidRPr="0044425D">
        <w:rPr>
          <w:rFonts w:ascii="Arial" w:hAnsi="Arial" w:cs="Arial"/>
          <w:sz w:val="20"/>
          <w:szCs w:val="20"/>
        </w:rPr>
        <w:t xml:space="preserve"> para el Instituto Mexicano del Seguro Social.</w:t>
      </w:r>
      <w:r w:rsidR="00B452FF" w:rsidRPr="009C7A18">
        <w:rPr>
          <w:rFonts w:ascii="Arial" w:hAnsi="Arial" w:cs="Arial"/>
          <w:sz w:val="20"/>
          <w:szCs w:val="20"/>
          <w:lang w:val="es-ES_tradnl"/>
        </w:rPr>
        <w:t>l</w:t>
      </w:r>
      <w:r w:rsidR="00B452FF" w:rsidRPr="009C7A18">
        <w:rPr>
          <w:rFonts w:ascii="Arial" w:hAnsi="Arial" w:cs="Arial"/>
          <w:sz w:val="20"/>
          <w:szCs w:val="20"/>
        </w:rPr>
        <w:t xml:space="preserve"> </w:t>
      </w:r>
      <w:r w:rsidR="00284C3D" w:rsidRPr="009C7A18">
        <w:rPr>
          <w:rFonts w:ascii="Arial" w:hAnsi="Arial" w:cs="Arial"/>
          <w:sz w:val="20"/>
          <w:szCs w:val="20"/>
        </w:rPr>
        <w:t>será debidamente respetada de origen por el Instituto, aplicando para ello lo estipulado en la legislación en materia de Derechos de Autor y Propiedad Industrial, que se legisle en el país de origen del producto.</w:t>
      </w:r>
    </w:p>
    <w:p w14:paraId="7CD2A184" w14:textId="77777777" w:rsidR="00284C3D" w:rsidRPr="009C7A18" w:rsidRDefault="00284C3D" w:rsidP="00334D1F">
      <w:pPr>
        <w:spacing w:line="276" w:lineRule="auto"/>
        <w:jc w:val="both"/>
        <w:rPr>
          <w:rFonts w:ascii="Arial" w:hAnsi="Arial" w:cs="Arial"/>
          <w:sz w:val="20"/>
          <w:szCs w:val="20"/>
        </w:rPr>
      </w:pPr>
    </w:p>
    <w:p w14:paraId="2CD7C9C1" w14:textId="1550742F" w:rsidR="0079258F" w:rsidRPr="009C7A18" w:rsidRDefault="00284C3D" w:rsidP="00334D1F">
      <w:pPr>
        <w:spacing w:line="276" w:lineRule="auto"/>
        <w:jc w:val="both"/>
        <w:rPr>
          <w:rFonts w:ascii="Arial" w:hAnsi="Arial" w:cs="Arial"/>
          <w:sz w:val="20"/>
          <w:szCs w:val="20"/>
        </w:rPr>
      </w:pPr>
      <w:r w:rsidRPr="009C7A18">
        <w:rPr>
          <w:rFonts w:ascii="Arial" w:hAnsi="Arial" w:cs="Arial"/>
          <w:sz w:val="20"/>
          <w:szCs w:val="20"/>
        </w:rPr>
        <w:t xml:space="preserve">Cabe mencionar, que toda infracción a la Ley Federal del Derecho de Autor en la que incurra de forma directa el proveedor por la prestación del </w:t>
      </w:r>
      <w:r w:rsidR="00B76980" w:rsidRPr="009C7A18">
        <w:rPr>
          <w:rFonts w:ascii="Arial" w:hAnsi="Arial" w:cs="Arial"/>
          <w:sz w:val="20"/>
          <w:szCs w:val="20"/>
        </w:rPr>
        <w:t>servicio</w:t>
      </w:r>
      <w:r w:rsidRPr="009C7A18">
        <w:rPr>
          <w:rFonts w:ascii="Arial" w:hAnsi="Arial" w:cs="Arial"/>
          <w:sz w:val="20"/>
          <w:szCs w:val="20"/>
        </w:rPr>
        <w:t xml:space="preserve"> deberá ser asumida por éste e invariablemente deslindará de toda responsabilidad legal al Instituto Mexicano del Seguro Social.</w:t>
      </w:r>
    </w:p>
    <w:p w14:paraId="52E51086" w14:textId="76C8CDAB" w:rsidR="00571097" w:rsidRPr="009C7A18" w:rsidRDefault="00B57724" w:rsidP="00334D1F">
      <w:pPr>
        <w:pStyle w:val="Ttulo2"/>
        <w:numPr>
          <w:ilvl w:val="0"/>
          <w:numId w:val="40"/>
        </w:numPr>
        <w:tabs>
          <w:tab w:val="num" w:pos="360"/>
        </w:tabs>
        <w:spacing w:line="276" w:lineRule="auto"/>
        <w:ind w:left="0" w:firstLine="0"/>
        <w:rPr>
          <w:rFonts w:ascii="Arial" w:hAnsi="Arial" w:cs="Arial"/>
          <w:sz w:val="20"/>
          <w:szCs w:val="20"/>
        </w:rPr>
      </w:pPr>
      <w:bookmarkStart w:id="27" w:name="_Toc83215713"/>
      <w:bookmarkStart w:id="28" w:name="_Toc85104739"/>
      <w:bookmarkStart w:id="29" w:name="_Toc171347010"/>
      <w:bookmarkStart w:id="30" w:name="_Toc218609332"/>
      <w:r w:rsidRPr="009C7A18">
        <w:rPr>
          <w:rFonts w:ascii="Arial" w:hAnsi="Arial" w:cs="Arial"/>
          <w:sz w:val="20"/>
          <w:szCs w:val="20"/>
        </w:rPr>
        <w:t>Firmas de elaboración, revisión y aprobación</w:t>
      </w:r>
      <w:bookmarkEnd w:id="27"/>
      <w:bookmarkEnd w:id="28"/>
      <w:bookmarkEnd w:id="29"/>
      <w:bookmarkEnd w:id="30"/>
    </w:p>
    <w:p w14:paraId="3E427CAA" w14:textId="77777777" w:rsidR="00155D96" w:rsidRPr="009C7A18" w:rsidRDefault="00155D96" w:rsidP="00334D1F">
      <w:pPr>
        <w:pStyle w:val="Prrafodelista"/>
        <w:spacing w:line="276" w:lineRule="auto"/>
        <w:jc w:val="both"/>
        <w:rPr>
          <w:rFonts w:ascii="Arial" w:hAnsi="Arial" w:cs="Arial"/>
          <w:sz w:val="20"/>
          <w:szCs w:val="20"/>
        </w:rPr>
      </w:pPr>
    </w:p>
    <w:p w14:paraId="67113881" w14:textId="77777777" w:rsidR="00155D96" w:rsidRPr="009C7A18" w:rsidRDefault="00155D96" w:rsidP="00334D1F">
      <w:pPr>
        <w:pStyle w:val="Prrafodelista"/>
        <w:spacing w:line="276" w:lineRule="auto"/>
        <w:jc w:val="both"/>
        <w:rPr>
          <w:rFonts w:ascii="Arial" w:hAnsi="Arial" w:cs="Arial"/>
          <w:sz w:val="20"/>
          <w:szCs w:val="20"/>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78"/>
        <w:gridCol w:w="1633"/>
        <w:gridCol w:w="1369"/>
      </w:tblGrid>
      <w:tr w:rsidR="00155D96" w:rsidRPr="009C7A18" w14:paraId="4DD8A969" w14:textId="77777777" w:rsidTr="006954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B1AC05" w14:textId="4DB17B8E" w:rsidR="00155D96" w:rsidRPr="009C7A18" w:rsidRDefault="00DD4F81" w:rsidP="00334D1F">
            <w:pPr>
              <w:spacing w:before="60" w:after="60" w:line="276" w:lineRule="auto"/>
              <w:jc w:val="both"/>
              <w:rPr>
                <w:rFonts w:ascii="Arial" w:hAnsi="Arial" w:cs="Arial"/>
                <w:b/>
                <w:sz w:val="20"/>
                <w:szCs w:val="20"/>
              </w:rPr>
            </w:pPr>
            <w:r>
              <w:rPr>
                <w:rFonts w:ascii="Arial" w:hAnsi="Arial" w:cs="Arial"/>
                <w:b/>
                <w:sz w:val="20"/>
                <w:szCs w:val="20"/>
              </w:rPr>
              <w:t>Elaboró</w:t>
            </w:r>
          </w:p>
        </w:tc>
        <w:tc>
          <w:tcPr>
            <w:tcW w:w="3178" w:type="dxa"/>
            <w:tcBorders>
              <w:top w:val="single" w:sz="4" w:space="0" w:color="auto"/>
              <w:left w:val="single" w:sz="4" w:space="0" w:color="auto"/>
              <w:bottom w:val="single" w:sz="4" w:space="0" w:color="auto"/>
              <w:right w:val="single" w:sz="4" w:space="0" w:color="auto"/>
            </w:tcBorders>
            <w:shd w:val="clear" w:color="auto" w:fill="D9D9D9"/>
            <w:hideMark/>
          </w:tcPr>
          <w:p w14:paraId="2D20F8A9" w14:textId="77777777" w:rsidR="00155D96" w:rsidRPr="009C7A18" w:rsidRDefault="00155D96" w:rsidP="00334D1F">
            <w:pPr>
              <w:spacing w:before="60" w:after="60" w:line="276" w:lineRule="auto"/>
              <w:jc w:val="both"/>
              <w:rPr>
                <w:rFonts w:ascii="Arial" w:hAnsi="Arial" w:cs="Arial"/>
                <w:b/>
                <w:sz w:val="20"/>
                <w:szCs w:val="20"/>
              </w:rPr>
            </w:pPr>
            <w:r w:rsidRPr="009C7A18">
              <w:rPr>
                <w:rFonts w:ascii="Arial" w:hAnsi="Arial" w:cs="Arial"/>
                <w:b/>
                <w:sz w:val="20"/>
                <w:szCs w:val="20"/>
              </w:rPr>
              <w:t>Cargo</w:t>
            </w:r>
          </w:p>
        </w:tc>
        <w:tc>
          <w:tcPr>
            <w:tcW w:w="163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F031C0" w14:textId="77777777" w:rsidR="00155D96" w:rsidRPr="009C7A18" w:rsidRDefault="00155D96" w:rsidP="00334D1F">
            <w:pPr>
              <w:spacing w:before="60" w:after="60" w:line="276" w:lineRule="auto"/>
              <w:jc w:val="both"/>
              <w:rPr>
                <w:rFonts w:ascii="Arial" w:hAnsi="Arial" w:cs="Arial"/>
                <w:b/>
                <w:sz w:val="20"/>
                <w:szCs w:val="20"/>
              </w:rPr>
            </w:pPr>
            <w:r w:rsidRPr="009C7A18">
              <w:rPr>
                <w:rFonts w:ascii="Arial" w:hAnsi="Arial" w:cs="Arial"/>
                <w:b/>
                <w:sz w:val="20"/>
                <w:szCs w:val="20"/>
              </w:rPr>
              <w:t>Fecha</w:t>
            </w:r>
          </w:p>
        </w:tc>
        <w:tc>
          <w:tcPr>
            <w:tcW w:w="1369" w:type="dxa"/>
            <w:tcBorders>
              <w:top w:val="single" w:sz="4" w:space="0" w:color="auto"/>
              <w:left w:val="single" w:sz="4" w:space="0" w:color="auto"/>
              <w:bottom w:val="single" w:sz="4" w:space="0" w:color="auto"/>
              <w:right w:val="single" w:sz="4" w:space="0" w:color="auto"/>
            </w:tcBorders>
            <w:shd w:val="clear" w:color="auto" w:fill="D9D9D9"/>
          </w:tcPr>
          <w:p w14:paraId="6DB18217" w14:textId="77777777" w:rsidR="00155D96" w:rsidRPr="009C7A18" w:rsidRDefault="00155D96" w:rsidP="00334D1F">
            <w:pPr>
              <w:spacing w:before="60" w:after="60" w:line="276" w:lineRule="auto"/>
              <w:jc w:val="both"/>
              <w:rPr>
                <w:rFonts w:ascii="Arial" w:hAnsi="Arial" w:cs="Arial"/>
                <w:b/>
                <w:sz w:val="20"/>
                <w:szCs w:val="20"/>
              </w:rPr>
            </w:pPr>
            <w:r w:rsidRPr="009C7A18">
              <w:rPr>
                <w:rFonts w:ascii="Arial" w:hAnsi="Arial" w:cs="Arial"/>
                <w:b/>
                <w:sz w:val="20"/>
                <w:szCs w:val="20"/>
              </w:rPr>
              <w:t>Firma</w:t>
            </w:r>
          </w:p>
        </w:tc>
      </w:tr>
      <w:tr w:rsidR="00155D96" w:rsidRPr="009C7A18" w14:paraId="037F8E60" w14:textId="77777777" w:rsidTr="004C5E10">
        <w:trPr>
          <w:trHeight w:val="1366"/>
          <w:jc w:val="center"/>
        </w:trPr>
        <w:tc>
          <w:tcPr>
            <w:tcW w:w="3256" w:type="dxa"/>
            <w:tcBorders>
              <w:top w:val="single" w:sz="4" w:space="0" w:color="auto"/>
              <w:left w:val="single" w:sz="4" w:space="0" w:color="auto"/>
              <w:bottom w:val="single" w:sz="4" w:space="0" w:color="auto"/>
              <w:right w:val="single" w:sz="4" w:space="0" w:color="auto"/>
            </w:tcBorders>
            <w:vAlign w:val="center"/>
          </w:tcPr>
          <w:p w14:paraId="0BE80122" w14:textId="77777777" w:rsidR="00155D96" w:rsidRPr="009C7A18" w:rsidRDefault="00155D96" w:rsidP="00334D1F">
            <w:pPr>
              <w:tabs>
                <w:tab w:val="center" w:pos="4320"/>
                <w:tab w:val="right" w:pos="8640"/>
              </w:tabs>
              <w:spacing w:line="276" w:lineRule="auto"/>
              <w:jc w:val="both"/>
              <w:rPr>
                <w:rFonts w:ascii="Arial" w:hAnsi="Arial" w:cs="Arial"/>
                <w:sz w:val="20"/>
                <w:szCs w:val="20"/>
              </w:rPr>
            </w:pPr>
            <w:r w:rsidRPr="009C7A18">
              <w:rPr>
                <w:rFonts w:ascii="Arial" w:hAnsi="Arial" w:cs="Arial"/>
                <w:sz w:val="20"/>
                <w:szCs w:val="20"/>
              </w:rPr>
              <w:t>José Antonio Martínez Sánchez</w:t>
            </w:r>
          </w:p>
        </w:tc>
        <w:tc>
          <w:tcPr>
            <w:tcW w:w="3178" w:type="dxa"/>
            <w:tcBorders>
              <w:top w:val="single" w:sz="4" w:space="0" w:color="auto"/>
              <w:left w:val="single" w:sz="4" w:space="0" w:color="auto"/>
              <w:bottom w:val="single" w:sz="4" w:space="0" w:color="auto"/>
              <w:right w:val="single" w:sz="4" w:space="0" w:color="auto"/>
            </w:tcBorders>
            <w:vAlign w:val="center"/>
            <w:hideMark/>
          </w:tcPr>
          <w:p w14:paraId="5E801C9D" w14:textId="77777777" w:rsidR="00155D96" w:rsidRPr="009C7A18" w:rsidRDefault="00155D96" w:rsidP="00334D1F">
            <w:pPr>
              <w:spacing w:line="276" w:lineRule="auto"/>
              <w:ind w:left="-108" w:right="-108"/>
              <w:jc w:val="both"/>
              <w:rPr>
                <w:rFonts w:ascii="Arial" w:hAnsi="Arial" w:cs="Arial"/>
                <w:sz w:val="20"/>
                <w:szCs w:val="20"/>
              </w:rPr>
            </w:pPr>
            <w:r w:rsidRPr="009C7A18">
              <w:rPr>
                <w:rFonts w:ascii="Arial" w:hAnsi="Arial" w:cs="Arial"/>
                <w:sz w:val="20"/>
                <w:szCs w:val="20"/>
              </w:rPr>
              <w:t xml:space="preserve">Coordinador Técnico </w:t>
            </w:r>
          </w:p>
          <w:p w14:paraId="73D693C4" w14:textId="77777777" w:rsidR="00155D96" w:rsidRPr="009C7A18" w:rsidRDefault="00155D96" w:rsidP="00334D1F">
            <w:pPr>
              <w:spacing w:line="276" w:lineRule="auto"/>
              <w:ind w:left="-108" w:right="-108"/>
              <w:jc w:val="both"/>
              <w:rPr>
                <w:rFonts w:ascii="Arial" w:hAnsi="Arial" w:cs="Arial"/>
                <w:sz w:val="20"/>
                <w:szCs w:val="20"/>
              </w:rPr>
            </w:pPr>
            <w:r w:rsidRPr="009C7A18">
              <w:rPr>
                <w:rFonts w:ascii="Arial" w:hAnsi="Arial" w:cs="Arial"/>
                <w:sz w:val="20"/>
                <w:szCs w:val="20"/>
              </w:rPr>
              <w:t>Unidad de Ingeniería Tecnológica</w:t>
            </w:r>
          </w:p>
        </w:tc>
        <w:tc>
          <w:tcPr>
            <w:tcW w:w="1633" w:type="dxa"/>
            <w:tcBorders>
              <w:top w:val="single" w:sz="4" w:space="0" w:color="auto"/>
              <w:left w:val="single" w:sz="4" w:space="0" w:color="auto"/>
              <w:bottom w:val="single" w:sz="4" w:space="0" w:color="auto"/>
              <w:right w:val="single" w:sz="4" w:space="0" w:color="auto"/>
            </w:tcBorders>
            <w:vAlign w:val="center"/>
            <w:hideMark/>
          </w:tcPr>
          <w:p w14:paraId="09EFB327" w14:textId="018EFAC0" w:rsidR="00155D96" w:rsidRPr="009C7A18" w:rsidRDefault="00DD4F81" w:rsidP="004C5E10">
            <w:pPr>
              <w:tabs>
                <w:tab w:val="center" w:pos="4320"/>
                <w:tab w:val="right" w:pos="8640"/>
              </w:tabs>
              <w:spacing w:line="276" w:lineRule="auto"/>
              <w:jc w:val="center"/>
              <w:rPr>
                <w:rFonts w:ascii="Arial" w:hAnsi="Arial" w:cs="Arial"/>
                <w:vanish/>
                <w:sz w:val="20"/>
                <w:szCs w:val="20"/>
                <w:lang w:val="es-ES"/>
              </w:rPr>
            </w:pPr>
            <w:r>
              <w:rPr>
                <w:rFonts w:ascii="Arial" w:hAnsi="Arial" w:cs="Arial"/>
                <w:sz w:val="20"/>
                <w:szCs w:val="20"/>
                <w:lang w:eastAsia="es-MX"/>
              </w:rPr>
              <w:t>05/01/2026</w:t>
            </w:r>
          </w:p>
        </w:tc>
        <w:tc>
          <w:tcPr>
            <w:tcW w:w="1369" w:type="dxa"/>
            <w:tcBorders>
              <w:top w:val="single" w:sz="4" w:space="0" w:color="auto"/>
              <w:left w:val="single" w:sz="4" w:space="0" w:color="auto"/>
              <w:bottom w:val="single" w:sz="4" w:space="0" w:color="auto"/>
              <w:right w:val="single" w:sz="4" w:space="0" w:color="auto"/>
            </w:tcBorders>
          </w:tcPr>
          <w:p w14:paraId="4BB896D7" w14:textId="77777777" w:rsidR="00155D96" w:rsidRPr="009C7A18" w:rsidRDefault="00155D96" w:rsidP="00334D1F">
            <w:pPr>
              <w:tabs>
                <w:tab w:val="center" w:pos="4320"/>
                <w:tab w:val="right" w:pos="8640"/>
              </w:tabs>
              <w:spacing w:line="276" w:lineRule="auto"/>
              <w:jc w:val="both"/>
              <w:rPr>
                <w:rFonts w:ascii="Arial" w:hAnsi="Arial" w:cs="Arial"/>
                <w:sz w:val="20"/>
                <w:szCs w:val="20"/>
                <w:lang w:val="es-ES"/>
              </w:rPr>
            </w:pPr>
          </w:p>
        </w:tc>
      </w:tr>
    </w:tbl>
    <w:p w14:paraId="4F85AB4D" w14:textId="77777777" w:rsidR="00155D96" w:rsidRPr="009C7A18" w:rsidRDefault="00155D96" w:rsidP="00334D1F">
      <w:pPr>
        <w:pStyle w:val="Prrafodelista"/>
        <w:spacing w:line="276" w:lineRule="auto"/>
        <w:jc w:val="both"/>
        <w:rPr>
          <w:rFonts w:ascii="Arial" w:hAnsi="Arial" w:cs="Arial"/>
          <w:sz w:val="20"/>
          <w:szCs w:val="20"/>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3"/>
        <w:gridCol w:w="3119"/>
        <w:gridCol w:w="1674"/>
        <w:gridCol w:w="1350"/>
      </w:tblGrid>
      <w:tr w:rsidR="00155D96" w:rsidRPr="009C7A18" w14:paraId="3042F3A3" w14:textId="77777777" w:rsidTr="006954DB">
        <w:trPr>
          <w:jc w:val="center"/>
        </w:trPr>
        <w:tc>
          <w:tcPr>
            <w:tcW w:w="32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098C2D" w14:textId="6C50CF81" w:rsidR="00155D96" w:rsidRPr="009C7A18" w:rsidRDefault="00DD4F81" w:rsidP="00334D1F">
            <w:pPr>
              <w:spacing w:before="60" w:after="60" w:line="276" w:lineRule="auto"/>
              <w:jc w:val="both"/>
              <w:rPr>
                <w:rFonts w:ascii="Arial" w:hAnsi="Arial" w:cs="Arial"/>
                <w:b/>
                <w:sz w:val="20"/>
                <w:szCs w:val="20"/>
              </w:rPr>
            </w:pPr>
            <w:r>
              <w:rPr>
                <w:rFonts w:ascii="Arial" w:hAnsi="Arial" w:cs="Arial"/>
                <w:b/>
                <w:sz w:val="20"/>
                <w:szCs w:val="20"/>
              </w:rPr>
              <w:t xml:space="preserve">Revisó y </w:t>
            </w:r>
            <w:r w:rsidR="00155D96" w:rsidRPr="009C7A18">
              <w:rPr>
                <w:rFonts w:ascii="Arial" w:hAnsi="Arial" w:cs="Arial"/>
                <w:b/>
                <w:sz w:val="20"/>
                <w:szCs w:val="20"/>
              </w:rPr>
              <w:t>Aprobó</w:t>
            </w:r>
          </w:p>
        </w:tc>
        <w:tc>
          <w:tcPr>
            <w:tcW w:w="3119" w:type="dxa"/>
            <w:tcBorders>
              <w:top w:val="single" w:sz="4" w:space="0" w:color="auto"/>
              <w:left w:val="single" w:sz="4" w:space="0" w:color="auto"/>
              <w:bottom w:val="single" w:sz="4" w:space="0" w:color="auto"/>
              <w:right w:val="single" w:sz="4" w:space="0" w:color="auto"/>
            </w:tcBorders>
            <w:shd w:val="clear" w:color="auto" w:fill="D9D9D9"/>
            <w:hideMark/>
          </w:tcPr>
          <w:p w14:paraId="47538712" w14:textId="77777777" w:rsidR="00155D96" w:rsidRPr="009C7A18" w:rsidRDefault="00155D96" w:rsidP="00334D1F">
            <w:pPr>
              <w:spacing w:before="60" w:after="60" w:line="276" w:lineRule="auto"/>
              <w:jc w:val="both"/>
              <w:rPr>
                <w:rFonts w:ascii="Arial" w:hAnsi="Arial" w:cs="Arial"/>
                <w:b/>
                <w:sz w:val="20"/>
                <w:szCs w:val="20"/>
              </w:rPr>
            </w:pPr>
            <w:r w:rsidRPr="009C7A18">
              <w:rPr>
                <w:rFonts w:ascii="Arial" w:hAnsi="Arial" w:cs="Arial"/>
                <w:b/>
                <w:sz w:val="20"/>
                <w:szCs w:val="20"/>
              </w:rPr>
              <w:t>Cargo</w:t>
            </w:r>
          </w:p>
        </w:tc>
        <w:tc>
          <w:tcPr>
            <w:tcW w:w="16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A718684" w14:textId="77777777" w:rsidR="00155D96" w:rsidRPr="009C7A18" w:rsidRDefault="00155D96" w:rsidP="00334D1F">
            <w:pPr>
              <w:spacing w:before="60" w:after="60" w:line="276" w:lineRule="auto"/>
              <w:jc w:val="both"/>
              <w:rPr>
                <w:rFonts w:ascii="Arial" w:hAnsi="Arial" w:cs="Arial"/>
                <w:b/>
                <w:sz w:val="20"/>
                <w:szCs w:val="20"/>
              </w:rPr>
            </w:pPr>
            <w:r w:rsidRPr="009C7A18">
              <w:rPr>
                <w:rFonts w:ascii="Arial" w:hAnsi="Arial" w:cs="Arial"/>
                <w:b/>
                <w:sz w:val="20"/>
                <w:szCs w:val="20"/>
              </w:rPr>
              <w:t>Fecha</w:t>
            </w:r>
          </w:p>
        </w:tc>
        <w:tc>
          <w:tcPr>
            <w:tcW w:w="1350" w:type="dxa"/>
            <w:tcBorders>
              <w:top w:val="single" w:sz="4" w:space="0" w:color="auto"/>
              <w:left w:val="single" w:sz="4" w:space="0" w:color="auto"/>
              <w:bottom w:val="single" w:sz="4" w:space="0" w:color="auto"/>
              <w:right w:val="single" w:sz="4" w:space="0" w:color="auto"/>
            </w:tcBorders>
            <w:shd w:val="clear" w:color="auto" w:fill="D9D9D9"/>
          </w:tcPr>
          <w:p w14:paraId="20427303" w14:textId="77777777" w:rsidR="00155D96" w:rsidRPr="009C7A18" w:rsidRDefault="00155D96" w:rsidP="00334D1F">
            <w:pPr>
              <w:spacing w:before="60" w:after="60" w:line="276" w:lineRule="auto"/>
              <w:jc w:val="both"/>
              <w:rPr>
                <w:rFonts w:ascii="Arial" w:hAnsi="Arial" w:cs="Arial"/>
                <w:b/>
                <w:sz w:val="20"/>
                <w:szCs w:val="20"/>
              </w:rPr>
            </w:pPr>
            <w:r w:rsidRPr="009C7A18">
              <w:rPr>
                <w:rFonts w:ascii="Arial" w:hAnsi="Arial" w:cs="Arial"/>
                <w:b/>
                <w:sz w:val="20"/>
                <w:szCs w:val="20"/>
              </w:rPr>
              <w:t>Firma</w:t>
            </w:r>
          </w:p>
        </w:tc>
      </w:tr>
      <w:tr w:rsidR="00155D96" w:rsidRPr="00056290" w14:paraId="63B18BAA" w14:textId="77777777" w:rsidTr="004C5E10">
        <w:trPr>
          <w:trHeight w:val="1284"/>
          <w:jc w:val="center"/>
        </w:trPr>
        <w:tc>
          <w:tcPr>
            <w:tcW w:w="3293" w:type="dxa"/>
            <w:tcBorders>
              <w:top w:val="single" w:sz="4" w:space="0" w:color="auto"/>
              <w:left w:val="single" w:sz="4" w:space="0" w:color="auto"/>
              <w:bottom w:val="single" w:sz="4" w:space="0" w:color="auto"/>
              <w:right w:val="single" w:sz="4" w:space="0" w:color="auto"/>
            </w:tcBorders>
            <w:vAlign w:val="center"/>
          </w:tcPr>
          <w:p w14:paraId="13897AE0" w14:textId="3465566D" w:rsidR="00155D96" w:rsidRPr="009C7A18" w:rsidRDefault="00155D96" w:rsidP="00334D1F">
            <w:pPr>
              <w:tabs>
                <w:tab w:val="center" w:pos="4320"/>
                <w:tab w:val="right" w:pos="8640"/>
              </w:tabs>
              <w:spacing w:line="276" w:lineRule="auto"/>
              <w:jc w:val="both"/>
              <w:rPr>
                <w:rFonts w:ascii="Arial" w:hAnsi="Arial" w:cs="Arial"/>
                <w:sz w:val="20"/>
                <w:szCs w:val="20"/>
              </w:rPr>
            </w:pPr>
            <w:r w:rsidRPr="009C7A18">
              <w:rPr>
                <w:rFonts w:ascii="Arial" w:hAnsi="Arial" w:cs="Arial"/>
                <w:sz w:val="20"/>
                <w:szCs w:val="20"/>
                <w:lang w:eastAsia="es-MX"/>
              </w:rPr>
              <w:t>Fausto Mario Díaz Cabrera</w:t>
            </w:r>
          </w:p>
        </w:tc>
        <w:tc>
          <w:tcPr>
            <w:tcW w:w="3119" w:type="dxa"/>
            <w:tcBorders>
              <w:top w:val="single" w:sz="4" w:space="0" w:color="auto"/>
              <w:left w:val="single" w:sz="4" w:space="0" w:color="auto"/>
              <w:bottom w:val="single" w:sz="4" w:space="0" w:color="auto"/>
              <w:right w:val="single" w:sz="4" w:space="0" w:color="auto"/>
            </w:tcBorders>
            <w:vAlign w:val="center"/>
          </w:tcPr>
          <w:p w14:paraId="1C3BA1DE" w14:textId="647604C0" w:rsidR="00155D96" w:rsidRPr="009C7A18" w:rsidRDefault="00155D96" w:rsidP="00334D1F">
            <w:pPr>
              <w:spacing w:line="276" w:lineRule="auto"/>
              <w:ind w:right="-108"/>
              <w:jc w:val="both"/>
              <w:rPr>
                <w:rFonts w:ascii="Arial" w:hAnsi="Arial" w:cs="Arial"/>
                <w:sz w:val="20"/>
                <w:szCs w:val="20"/>
              </w:rPr>
            </w:pPr>
            <w:r w:rsidRPr="009C7A18">
              <w:rPr>
                <w:rFonts w:ascii="Arial" w:hAnsi="Arial" w:cs="Arial"/>
                <w:sz w:val="20"/>
                <w:szCs w:val="20"/>
              </w:rPr>
              <w:t>Coordinación de Desarrollo Tecnológico</w:t>
            </w:r>
          </w:p>
        </w:tc>
        <w:tc>
          <w:tcPr>
            <w:tcW w:w="1674" w:type="dxa"/>
            <w:tcBorders>
              <w:top w:val="single" w:sz="4" w:space="0" w:color="auto"/>
              <w:left w:val="single" w:sz="4" w:space="0" w:color="auto"/>
              <w:bottom w:val="single" w:sz="4" w:space="0" w:color="auto"/>
              <w:right w:val="single" w:sz="4" w:space="0" w:color="auto"/>
            </w:tcBorders>
            <w:vAlign w:val="center"/>
          </w:tcPr>
          <w:p w14:paraId="36BD87DB" w14:textId="718BA6C4" w:rsidR="00155D96" w:rsidRPr="00056290" w:rsidRDefault="00DD4F81" w:rsidP="004C5E10">
            <w:pPr>
              <w:tabs>
                <w:tab w:val="center" w:pos="4320"/>
                <w:tab w:val="right" w:pos="8640"/>
              </w:tabs>
              <w:spacing w:line="276" w:lineRule="auto"/>
              <w:jc w:val="center"/>
              <w:rPr>
                <w:rFonts w:ascii="Arial" w:hAnsi="Arial" w:cs="Arial"/>
                <w:sz w:val="20"/>
                <w:szCs w:val="20"/>
                <w:lang w:val="es-ES"/>
              </w:rPr>
            </w:pPr>
            <w:r>
              <w:rPr>
                <w:rFonts w:ascii="Arial" w:hAnsi="Arial" w:cs="Arial"/>
                <w:sz w:val="20"/>
                <w:szCs w:val="20"/>
                <w:lang w:eastAsia="es-MX"/>
              </w:rPr>
              <w:t>06/01/2026</w:t>
            </w:r>
          </w:p>
        </w:tc>
        <w:tc>
          <w:tcPr>
            <w:tcW w:w="1350" w:type="dxa"/>
            <w:tcBorders>
              <w:top w:val="single" w:sz="4" w:space="0" w:color="auto"/>
              <w:left w:val="single" w:sz="4" w:space="0" w:color="auto"/>
              <w:bottom w:val="single" w:sz="4" w:space="0" w:color="auto"/>
              <w:right w:val="single" w:sz="4" w:space="0" w:color="auto"/>
            </w:tcBorders>
          </w:tcPr>
          <w:p w14:paraId="2011BDF8" w14:textId="77777777" w:rsidR="00155D96" w:rsidRPr="00056290" w:rsidRDefault="00155D96" w:rsidP="00334D1F">
            <w:pPr>
              <w:tabs>
                <w:tab w:val="center" w:pos="4320"/>
                <w:tab w:val="right" w:pos="8640"/>
              </w:tabs>
              <w:spacing w:line="276" w:lineRule="auto"/>
              <w:jc w:val="both"/>
              <w:rPr>
                <w:rFonts w:ascii="Arial" w:hAnsi="Arial" w:cs="Arial"/>
                <w:sz w:val="20"/>
                <w:szCs w:val="20"/>
                <w:lang w:val="es-ES"/>
              </w:rPr>
            </w:pPr>
          </w:p>
        </w:tc>
      </w:tr>
    </w:tbl>
    <w:p w14:paraId="313ECF8C" w14:textId="77777777" w:rsidR="00152A8F" w:rsidRPr="00056290" w:rsidRDefault="00152A8F" w:rsidP="00334D1F">
      <w:pPr>
        <w:pStyle w:val="Prrafodelista"/>
        <w:spacing w:line="276" w:lineRule="auto"/>
        <w:jc w:val="both"/>
        <w:rPr>
          <w:rFonts w:ascii="Arial" w:hAnsi="Arial" w:cs="Arial"/>
          <w:sz w:val="20"/>
          <w:szCs w:val="20"/>
        </w:rPr>
      </w:pPr>
    </w:p>
    <w:p w14:paraId="18A574F1" w14:textId="77777777" w:rsidR="00152A8F" w:rsidRPr="00056290" w:rsidRDefault="00152A8F" w:rsidP="00334D1F">
      <w:pPr>
        <w:pStyle w:val="Prrafodelista"/>
        <w:tabs>
          <w:tab w:val="left" w:pos="1721"/>
        </w:tabs>
        <w:spacing w:line="276" w:lineRule="auto"/>
        <w:rPr>
          <w:rFonts w:ascii="Arial" w:hAnsi="Arial" w:cs="Arial"/>
          <w:sz w:val="20"/>
          <w:szCs w:val="20"/>
        </w:rPr>
      </w:pPr>
    </w:p>
    <w:sectPr w:rsidR="00152A8F" w:rsidRPr="00056290" w:rsidSect="00FE1215">
      <w:headerReference w:type="default" r:id="rId12"/>
      <w:footerReference w:type="default" r:id="rId13"/>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C6A9C" w14:textId="77777777" w:rsidR="00CB2A81" w:rsidRDefault="00CB2A81">
      <w:r>
        <w:separator/>
      </w:r>
    </w:p>
  </w:endnote>
  <w:endnote w:type="continuationSeparator" w:id="0">
    <w:p w14:paraId="7584CDBE" w14:textId="77777777" w:rsidR="00CB2A81" w:rsidRDefault="00CB2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0414B423"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w:t>
          </w:r>
          <w:r w:rsidR="00E343B6">
            <w:rPr>
              <w:rFonts w:ascii="Arial Narrow" w:eastAsia="Arial Narrow" w:hAnsi="Arial Narrow" w:cs="Arial Narrow"/>
              <w:b/>
              <w:color w:val="000000" w:themeColor="text1"/>
              <w:sz w:val="16"/>
              <w:szCs w:val="16"/>
            </w:rPr>
            <w:t>s</w:t>
          </w:r>
          <w:proofErr w:type="spellEnd"/>
        </w:p>
      </w:tc>
      <w:tc>
        <w:tcPr>
          <w:tcW w:w="3969" w:type="dxa"/>
          <w:tcBorders>
            <w:top w:val="nil"/>
            <w:left w:val="nil"/>
            <w:bottom w:val="nil"/>
            <w:right w:val="nil"/>
          </w:tcBorders>
          <w:vAlign w:val="center"/>
        </w:tcPr>
        <w:p w14:paraId="3BECBCA2" w14:textId="1251C301" w:rsidR="00D5775A" w:rsidRDefault="00BC72B4"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Enero 2026</w:t>
          </w:r>
        </w:p>
      </w:tc>
      <w:tc>
        <w:tcPr>
          <w:tcW w:w="3094" w:type="dxa"/>
          <w:tcBorders>
            <w:top w:val="nil"/>
            <w:left w:val="nil"/>
            <w:bottom w:val="nil"/>
            <w:right w:val="nil"/>
          </w:tcBorders>
          <w:vAlign w:val="center"/>
        </w:tcPr>
        <w:p w14:paraId="040D6B0C" w14:textId="77A8FBD3"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0"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19984295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209AC" w14:textId="77777777" w:rsidR="00CB2A81" w:rsidRDefault="00CB2A81">
      <w:r>
        <w:separator/>
      </w:r>
    </w:p>
  </w:footnote>
  <w:footnote w:type="continuationSeparator" w:id="0">
    <w:p w14:paraId="5581E0B8" w14:textId="77777777" w:rsidR="00CB2A81" w:rsidRDefault="00CB2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5418A8DD"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5259452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2BCCAA1" wp14:editId="3FB6495F">
                <wp:extent cx="441471" cy="542925"/>
                <wp:effectExtent l="0" t="0" r="0" b="0"/>
                <wp:docPr id="211886140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25BAEA35" w14:textId="1B9A647C" w:rsidR="00F41880" w:rsidRPr="00A71F27" w:rsidRDefault="00000000" w:rsidP="00F41880">
          <w:pPr>
            <w:ind w:right="58"/>
            <w:jc w:val="center"/>
            <w:rPr>
              <w:rFonts w:ascii="Arial Narrow" w:eastAsia="Arial Narrow" w:hAnsi="Arial Narrow" w:cs="Arial Narrow"/>
              <w:b/>
              <w:sz w:val="20"/>
              <w:szCs w:val="20"/>
            </w:rPr>
          </w:pPr>
          <w:sdt>
            <w:sdtPr>
              <w:rPr>
                <w:rFonts w:ascii="Arial Narrow" w:eastAsia="Arial Narrow" w:hAnsi="Arial Narrow" w:cs="Arial Narrow"/>
                <w:b/>
                <w:sz w:val="20"/>
                <w:szCs w:val="20"/>
              </w:rPr>
              <w:alias w:val="Unidad"/>
              <w:tag w:val="Unidad"/>
              <w:id w:val="-748580394"/>
              <w:placeholder>
                <w:docPart w:val="1883C665322E4D759683766C138D5DB9"/>
              </w:placeholder>
              <w15:color w:val="000000"/>
              <w:dropDownList>
                <w:listItem w:displayText="Unidad" w:value="Unidad"/>
                <w:listItem w:displayText="UITI" w:value="UITI"/>
              </w:dropDownList>
            </w:sdtPr>
            <w:sdtContent>
              <w:r w:rsidR="007F30D0" w:rsidRPr="00A71F27">
                <w:rPr>
                  <w:rFonts w:ascii="Arial Narrow" w:eastAsia="Arial Narrow" w:hAnsi="Arial Narrow" w:cs="Arial Narrow"/>
                  <w:b/>
                  <w:sz w:val="20"/>
                  <w:szCs w:val="20"/>
                </w:rPr>
                <w:t>UITI</w:t>
              </w:r>
            </w:sdtContent>
          </w:sdt>
          <w:r w:rsidR="00F41880" w:rsidRPr="00A71F27">
            <w:rPr>
              <w:rFonts w:ascii="Arial Narrow" w:eastAsia="Arial Narrow" w:hAnsi="Arial Narrow" w:cs="Arial Narrow"/>
              <w:b/>
              <w:sz w:val="20"/>
              <w:szCs w:val="20"/>
            </w:rPr>
            <w:t xml:space="preserve"> - </w:t>
          </w:r>
          <w:sdt>
            <w:sdtPr>
              <w:rPr>
                <w:rFonts w:ascii="Arial Narrow" w:eastAsia="Arial Narrow" w:hAnsi="Arial Narrow" w:cs="Arial Narrow"/>
                <w:b/>
                <w:sz w:val="20"/>
                <w:szCs w:val="20"/>
              </w:rPr>
              <w:id w:val="876359501"/>
              <w:placeholder>
                <w:docPart w:val="BD8FAA0214C84DE99539712209BD74CB"/>
              </w:placeholder>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Content>
              <w:r w:rsidR="007F30D0" w:rsidRPr="00A71F27">
                <w:rPr>
                  <w:rFonts w:ascii="Arial Narrow" w:eastAsia="Arial Narrow" w:hAnsi="Arial Narrow" w:cs="Arial Narrow"/>
                  <w:b/>
                  <w:sz w:val="20"/>
                  <w:szCs w:val="20"/>
                </w:rPr>
                <w:t>CDT</w:t>
              </w:r>
            </w:sdtContent>
          </w:sdt>
          <w:r w:rsidR="00F41880" w:rsidRPr="00A71F27">
            <w:rPr>
              <w:rFonts w:ascii="Arial Narrow" w:eastAsia="Arial Narrow" w:hAnsi="Arial Narrow" w:cs="Arial Narrow"/>
              <w:b/>
              <w:sz w:val="20"/>
              <w:szCs w:val="20"/>
            </w:rPr>
            <w:t xml:space="preserve"> - </w:t>
          </w:r>
          <w:sdt>
            <w:sdtPr>
              <w:rPr>
                <w:rFonts w:ascii="Arial Narrow" w:eastAsia="Arial Narrow" w:hAnsi="Arial Narrow" w:cs="Arial Narrow"/>
                <w:b/>
                <w:sz w:val="20"/>
                <w:szCs w:val="20"/>
              </w:rPr>
              <w:id w:val="-229618317"/>
              <w:comboBox>
                <w:listItem w:displayText="Elige un elemento" w:value="Elige un elemento"/>
                <w:listItem w:displayText="DSCPL" w:value="DSCPL"/>
                <w:listItem w:displayText="DSPMC" w:value="DSPMC"/>
                <w:listItem w:displayText="DACT" w:value="DACT"/>
                <w:listItem w:displayText="DGPDMC" w:value="DGPDMC"/>
                <w:listItem w:displayText="DAT" w:value="DAT"/>
                <w:listItem w:displayText="DEU" w:value="DEU"/>
                <w:listItem w:displayText="DDM" w:value="DDM"/>
                <w:listItem w:displayText="DDTL" w:value="DDTL"/>
                <w:listItem w:displayText="DBD" w:value="DBD"/>
                <w:listItem w:displayText="DPE" w:value="DPE"/>
                <w:listItem w:displayText="DPT" w:value="DPT"/>
                <w:listItem w:displayText="DPPT" w:value="DPPT"/>
                <w:listItem w:displayText="DART" w:value="DART"/>
                <w:listItem w:displayText="DICP" w:value="DICP"/>
                <w:listItem w:displayText="DACD" w:value="DACD"/>
                <w:listItem w:displayText="DOCACD" w:value="DOCACD"/>
                <w:listItem w:displayText="DSDIOH" w:value="DSDIOH"/>
                <w:listItem w:displayText="DSDICDS" w:value="DSDICDS"/>
                <w:listItem w:displayText="DSIAP" w:value="DSIAP"/>
                <w:listItem w:displayText="DSIFJ" w:value="DSIFJ"/>
                <w:listItem w:displayText="DSIA" w:value="DSIA"/>
                <w:listItem w:displayText="DSDPES" w:value="DSDPES"/>
                <w:listItem w:displayText="DSDIR" w:value="DSDIR"/>
                <w:listItem w:displayText="DSIIR" w:value="DSIIR"/>
                <w:listItem w:displayText="DV" w:value="DV"/>
                <w:listItem w:displayText="DSO" w:value="DSO"/>
                <w:listItem w:displayText="DMST" w:value="DMST"/>
                <w:listItem w:displayText="DMCCS" w:value="DMCCS"/>
                <w:listItem w:displayText="DGD" w:value="DGD"/>
                <w:listItem w:displayText="DA" w:value="DA"/>
                <w:listItem w:displayText="DSIF" w:value="DSIF"/>
                <w:listItem w:displayText="DSIL" w:value="DSIL"/>
                <w:listItem w:displayText="DT" w:value="DT"/>
                <w:listItem w:displayText="DGCI" w:value="DGCI"/>
              </w:comboBox>
            </w:sdtPr>
            <w:sdtContent>
              <w:r w:rsidR="007F30D0" w:rsidRPr="00A71F27">
                <w:rPr>
                  <w:rFonts w:ascii="Arial Narrow" w:eastAsia="Arial Narrow" w:hAnsi="Arial Narrow" w:cs="Arial Narrow"/>
                  <w:b/>
                  <w:sz w:val="20"/>
                  <w:szCs w:val="20"/>
                </w:rPr>
                <w:t>DAT</w:t>
              </w:r>
            </w:sdtContent>
          </w:sdt>
        </w:p>
        <w:p w14:paraId="4823B014" w14:textId="1A15B155"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Portafolio de Proyectos TIC</w:t>
          </w:r>
        </w:p>
        <w:p w14:paraId="1C26D027" w14:textId="77777777"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Términos y Condiciones</w:t>
          </w:r>
        </w:p>
        <w:p w14:paraId="0DD880B9" w14:textId="77777777" w:rsidR="000D7442" w:rsidRDefault="000D7442" w:rsidP="000D7442">
          <w:pPr>
            <w:ind w:right="58"/>
            <w:jc w:val="center"/>
            <w:rPr>
              <w:rFonts w:ascii="Arial" w:eastAsia="Arial" w:hAnsi="Arial" w:cs="Arial"/>
              <w:sz w:val="20"/>
              <w:szCs w:val="20"/>
            </w:rPr>
          </w:pPr>
        </w:p>
        <w:p w14:paraId="3B9E1E33" w14:textId="77777777" w:rsidR="0044425D" w:rsidRDefault="0044425D" w:rsidP="0044425D">
          <w:pPr>
            <w:jc w:val="center"/>
            <w:rPr>
              <w:rFonts w:ascii="Arial" w:eastAsia="Batang" w:hAnsi="Arial" w:cs="Arial"/>
              <w:iCs/>
              <w:color w:val="000000" w:themeColor="text1"/>
              <w:kern w:val="18"/>
              <w:sz w:val="20"/>
              <w:szCs w:val="20"/>
              <w:lang w:eastAsia="en-US"/>
            </w:rPr>
          </w:pPr>
          <w:r w:rsidRPr="008E1E27">
            <w:rPr>
              <w:rFonts w:ascii="Arial" w:eastAsia="Batang" w:hAnsi="Arial" w:cs="Arial"/>
              <w:iCs/>
              <w:color w:val="000000" w:themeColor="text1"/>
              <w:kern w:val="18"/>
              <w:sz w:val="20"/>
              <w:szCs w:val="20"/>
              <w:lang w:eastAsia="en-US"/>
            </w:rPr>
            <w:t>Renovación del Licenciamiento, Soporte Técnico y Modernización de la</w:t>
          </w:r>
        </w:p>
        <w:p w14:paraId="6410A529" w14:textId="3BF94C3D" w:rsidR="000078C4" w:rsidRPr="00A7770F" w:rsidRDefault="0044425D" w:rsidP="0044425D">
          <w:pPr>
            <w:ind w:right="58"/>
            <w:jc w:val="center"/>
            <w:rPr>
              <w:sz w:val="20"/>
              <w:szCs w:val="20"/>
            </w:rPr>
          </w:pPr>
          <w:r w:rsidRPr="008E1E27">
            <w:rPr>
              <w:rFonts w:ascii="Arial" w:eastAsia="Batang" w:hAnsi="Arial" w:cs="Arial"/>
              <w:iCs/>
              <w:color w:val="000000" w:themeColor="text1"/>
              <w:kern w:val="18"/>
              <w:sz w:val="20"/>
              <w:szCs w:val="20"/>
              <w:lang w:eastAsia="en-US"/>
            </w:rPr>
            <w:t xml:space="preserve"> Plataforma </w:t>
          </w:r>
          <w:proofErr w:type="spellStart"/>
          <w:r w:rsidRPr="004E44C6">
            <w:rPr>
              <w:rFonts w:ascii="Arial" w:eastAsia="Batang" w:hAnsi="Arial" w:cs="Arial"/>
              <w:b/>
              <w:bCs/>
              <w:iCs/>
              <w:color w:val="000000" w:themeColor="text1"/>
              <w:kern w:val="18"/>
              <w:sz w:val="20"/>
              <w:szCs w:val="20"/>
              <w:lang w:eastAsia="en-US"/>
            </w:rPr>
            <w:t>Seguri</w:t>
          </w:r>
          <w:r>
            <w:rPr>
              <w:rFonts w:ascii="Arial" w:eastAsia="Batang" w:hAnsi="Arial" w:cs="Arial"/>
              <w:b/>
              <w:bCs/>
              <w:iCs/>
              <w:color w:val="000000" w:themeColor="text1"/>
              <w:kern w:val="18"/>
              <w:sz w:val="20"/>
              <w:szCs w:val="20"/>
              <w:lang w:eastAsia="en-US"/>
            </w:rPr>
            <w:t>D</w:t>
          </w:r>
          <w:r w:rsidRPr="004E44C6">
            <w:rPr>
              <w:rFonts w:ascii="Arial" w:eastAsia="Batang" w:hAnsi="Arial" w:cs="Arial"/>
              <w:b/>
              <w:bCs/>
              <w:iCs/>
              <w:color w:val="000000" w:themeColor="text1"/>
              <w:kern w:val="18"/>
              <w:sz w:val="20"/>
              <w:szCs w:val="20"/>
              <w:lang w:eastAsia="en-US"/>
            </w:rPr>
            <w:t>ata</w:t>
          </w:r>
          <w:proofErr w:type="spellEnd"/>
          <w:r w:rsidRPr="008E1E27">
            <w:rPr>
              <w:rFonts w:ascii="Arial" w:eastAsia="Batang" w:hAnsi="Arial" w:cs="Arial"/>
              <w:iCs/>
              <w:color w:val="000000" w:themeColor="text1"/>
              <w:kern w:val="18"/>
              <w:sz w:val="20"/>
              <w:szCs w:val="20"/>
              <w:lang w:eastAsia="en-US"/>
            </w:rPr>
            <w:t xml:space="preserve"> para el Instituto Mexicano del Seguro Social.</w:t>
          </w:r>
        </w:p>
      </w:tc>
      <w:tc>
        <w:tcPr>
          <w:tcW w:w="1555" w:type="dxa"/>
        </w:tcPr>
        <w:p w14:paraId="6D9CFBDF" w14:textId="38830CBA" w:rsidR="000078C4" w:rsidRDefault="00902E5F" w:rsidP="003470BB">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168C199C" wp14:editId="5FE07C87">
                <wp:extent cx="640081" cy="566929"/>
                <wp:effectExtent l="0" t="0" r="7620" b="5080"/>
                <wp:docPr id="251449329" name="Imagen 251449329"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A777C05" w14:textId="77777777" w:rsidR="000078C4" w:rsidRDefault="000078C4" w:rsidP="003470BB">
          <w:pPr>
            <w:jc w:val="center"/>
            <w:rPr>
              <w:rFonts w:ascii="Arial Narrow" w:eastAsia="Arial Narrow" w:hAnsi="Arial Narrow" w:cs="Arial Narrow"/>
              <w:b/>
              <w:noProof/>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0FAA"/>
    <w:multiLevelType w:val="hybridMultilevel"/>
    <w:tmpl w:val="93AE19D8"/>
    <w:lvl w:ilvl="0" w:tplc="E370C6EA">
      <w:start w:val="30"/>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7A20CA"/>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2" w15:restartNumberingAfterBreak="0">
    <w:nsid w:val="0D9D64E5"/>
    <w:multiLevelType w:val="hybridMultilevel"/>
    <w:tmpl w:val="037023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DF7847"/>
    <w:multiLevelType w:val="hybridMultilevel"/>
    <w:tmpl w:val="9ED6FC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ED5295"/>
    <w:multiLevelType w:val="hybridMultilevel"/>
    <w:tmpl w:val="CD5CD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7D0B2A"/>
    <w:multiLevelType w:val="multilevel"/>
    <w:tmpl w:val="2D06AD70"/>
    <w:lvl w:ilvl="0">
      <w:start w:val="1"/>
      <w:numFmt w:val="decimal"/>
      <w:lvlText w:val="%1."/>
      <w:lvlJc w:val="left"/>
      <w:pPr>
        <w:ind w:left="76"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76" w:hanging="144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504" w:hanging="180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A8643C2"/>
    <w:multiLevelType w:val="hybridMultilevel"/>
    <w:tmpl w:val="EBD00E46"/>
    <w:lvl w:ilvl="0" w:tplc="080A0001">
      <w:start w:val="1"/>
      <w:numFmt w:val="bullet"/>
      <w:lvlText w:val=""/>
      <w:lvlJc w:val="left"/>
      <w:pPr>
        <w:ind w:left="755" w:hanging="360"/>
      </w:pPr>
      <w:rPr>
        <w:rFonts w:ascii="Symbol" w:hAnsi="Symbol" w:hint="default"/>
      </w:rPr>
    </w:lvl>
    <w:lvl w:ilvl="1" w:tplc="080A0003" w:tentative="1">
      <w:start w:val="1"/>
      <w:numFmt w:val="bullet"/>
      <w:lvlText w:val="o"/>
      <w:lvlJc w:val="left"/>
      <w:pPr>
        <w:ind w:left="1475" w:hanging="360"/>
      </w:pPr>
      <w:rPr>
        <w:rFonts w:ascii="Courier New" w:hAnsi="Courier New" w:cs="Courier New" w:hint="default"/>
      </w:rPr>
    </w:lvl>
    <w:lvl w:ilvl="2" w:tplc="080A0005" w:tentative="1">
      <w:start w:val="1"/>
      <w:numFmt w:val="bullet"/>
      <w:lvlText w:val=""/>
      <w:lvlJc w:val="left"/>
      <w:pPr>
        <w:ind w:left="2195" w:hanging="360"/>
      </w:pPr>
      <w:rPr>
        <w:rFonts w:ascii="Wingdings" w:hAnsi="Wingdings" w:hint="default"/>
      </w:rPr>
    </w:lvl>
    <w:lvl w:ilvl="3" w:tplc="080A0001" w:tentative="1">
      <w:start w:val="1"/>
      <w:numFmt w:val="bullet"/>
      <w:lvlText w:val=""/>
      <w:lvlJc w:val="left"/>
      <w:pPr>
        <w:ind w:left="2915" w:hanging="360"/>
      </w:pPr>
      <w:rPr>
        <w:rFonts w:ascii="Symbol" w:hAnsi="Symbol" w:hint="default"/>
      </w:rPr>
    </w:lvl>
    <w:lvl w:ilvl="4" w:tplc="080A0003" w:tentative="1">
      <w:start w:val="1"/>
      <w:numFmt w:val="bullet"/>
      <w:lvlText w:val="o"/>
      <w:lvlJc w:val="left"/>
      <w:pPr>
        <w:ind w:left="3635" w:hanging="360"/>
      </w:pPr>
      <w:rPr>
        <w:rFonts w:ascii="Courier New" w:hAnsi="Courier New" w:cs="Courier New" w:hint="default"/>
      </w:rPr>
    </w:lvl>
    <w:lvl w:ilvl="5" w:tplc="080A0005" w:tentative="1">
      <w:start w:val="1"/>
      <w:numFmt w:val="bullet"/>
      <w:lvlText w:val=""/>
      <w:lvlJc w:val="left"/>
      <w:pPr>
        <w:ind w:left="4355" w:hanging="360"/>
      </w:pPr>
      <w:rPr>
        <w:rFonts w:ascii="Wingdings" w:hAnsi="Wingdings" w:hint="default"/>
      </w:rPr>
    </w:lvl>
    <w:lvl w:ilvl="6" w:tplc="080A0001" w:tentative="1">
      <w:start w:val="1"/>
      <w:numFmt w:val="bullet"/>
      <w:lvlText w:val=""/>
      <w:lvlJc w:val="left"/>
      <w:pPr>
        <w:ind w:left="5075" w:hanging="360"/>
      </w:pPr>
      <w:rPr>
        <w:rFonts w:ascii="Symbol" w:hAnsi="Symbol" w:hint="default"/>
      </w:rPr>
    </w:lvl>
    <w:lvl w:ilvl="7" w:tplc="080A0003" w:tentative="1">
      <w:start w:val="1"/>
      <w:numFmt w:val="bullet"/>
      <w:lvlText w:val="o"/>
      <w:lvlJc w:val="left"/>
      <w:pPr>
        <w:ind w:left="5795" w:hanging="360"/>
      </w:pPr>
      <w:rPr>
        <w:rFonts w:ascii="Courier New" w:hAnsi="Courier New" w:cs="Courier New" w:hint="default"/>
      </w:rPr>
    </w:lvl>
    <w:lvl w:ilvl="8" w:tplc="080A0005" w:tentative="1">
      <w:start w:val="1"/>
      <w:numFmt w:val="bullet"/>
      <w:lvlText w:val=""/>
      <w:lvlJc w:val="left"/>
      <w:pPr>
        <w:ind w:left="6515" w:hanging="360"/>
      </w:pPr>
      <w:rPr>
        <w:rFonts w:ascii="Wingdings" w:hAnsi="Wingdings" w:hint="default"/>
      </w:rPr>
    </w:lvl>
  </w:abstractNum>
  <w:abstractNum w:abstractNumId="7" w15:restartNumberingAfterBreak="0">
    <w:nsid w:val="1C6F00E8"/>
    <w:multiLevelType w:val="hybridMultilevel"/>
    <w:tmpl w:val="D81AF4F4"/>
    <w:lvl w:ilvl="0" w:tplc="080A0001">
      <w:start w:val="1"/>
      <w:numFmt w:val="bullet"/>
      <w:lvlText w:val=""/>
      <w:lvlJc w:val="left"/>
      <w:pPr>
        <w:ind w:left="1014" w:hanging="360"/>
      </w:pPr>
      <w:rPr>
        <w:rFonts w:ascii="Symbol" w:hAnsi="Symbol" w:hint="default"/>
      </w:rPr>
    </w:lvl>
    <w:lvl w:ilvl="1" w:tplc="080A0003" w:tentative="1">
      <w:start w:val="1"/>
      <w:numFmt w:val="bullet"/>
      <w:lvlText w:val="o"/>
      <w:lvlJc w:val="left"/>
      <w:pPr>
        <w:ind w:left="1734" w:hanging="360"/>
      </w:pPr>
      <w:rPr>
        <w:rFonts w:ascii="Courier New" w:hAnsi="Courier New" w:cs="Courier New" w:hint="default"/>
      </w:rPr>
    </w:lvl>
    <w:lvl w:ilvl="2" w:tplc="080A0005" w:tentative="1">
      <w:start w:val="1"/>
      <w:numFmt w:val="bullet"/>
      <w:lvlText w:val=""/>
      <w:lvlJc w:val="left"/>
      <w:pPr>
        <w:ind w:left="2454" w:hanging="360"/>
      </w:pPr>
      <w:rPr>
        <w:rFonts w:ascii="Wingdings" w:hAnsi="Wingdings" w:hint="default"/>
      </w:rPr>
    </w:lvl>
    <w:lvl w:ilvl="3" w:tplc="080A0001" w:tentative="1">
      <w:start w:val="1"/>
      <w:numFmt w:val="bullet"/>
      <w:lvlText w:val=""/>
      <w:lvlJc w:val="left"/>
      <w:pPr>
        <w:ind w:left="3174" w:hanging="360"/>
      </w:pPr>
      <w:rPr>
        <w:rFonts w:ascii="Symbol" w:hAnsi="Symbol" w:hint="default"/>
      </w:rPr>
    </w:lvl>
    <w:lvl w:ilvl="4" w:tplc="080A0003" w:tentative="1">
      <w:start w:val="1"/>
      <w:numFmt w:val="bullet"/>
      <w:lvlText w:val="o"/>
      <w:lvlJc w:val="left"/>
      <w:pPr>
        <w:ind w:left="3894" w:hanging="360"/>
      </w:pPr>
      <w:rPr>
        <w:rFonts w:ascii="Courier New" w:hAnsi="Courier New" w:cs="Courier New" w:hint="default"/>
      </w:rPr>
    </w:lvl>
    <w:lvl w:ilvl="5" w:tplc="080A0005" w:tentative="1">
      <w:start w:val="1"/>
      <w:numFmt w:val="bullet"/>
      <w:lvlText w:val=""/>
      <w:lvlJc w:val="left"/>
      <w:pPr>
        <w:ind w:left="4614" w:hanging="360"/>
      </w:pPr>
      <w:rPr>
        <w:rFonts w:ascii="Wingdings" w:hAnsi="Wingdings" w:hint="default"/>
      </w:rPr>
    </w:lvl>
    <w:lvl w:ilvl="6" w:tplc="080A0001" w:tentative="1">
      <w:start w:val="1"/>
      <w:numFmt w:val="bullet"/>
      <w:lvlText w:val=""/>
      <w:lvlJc w:val="left"/>
      <w:pPr>
        <w:ind w:left="5334" w:hanging="360"/>
      </w:pPr>
      <w:rPr>
        <w:rFonts w:ascii="Symbol" w:hAnsi="Symbol" w:hint="default"/>
      </w:rPr>
    </w:lvl>
    <w:lvl w:ilvl="7" w:tplc="080A0003" w:tentative="1">
      <w:start w:val="1"/>
      <w:numFmt w:val="bullet"/>
      <w:lvlText w:val="o"/>
      <w:lvlJc w:val="left"/>
      <w:pPr>
        <w:ind w:left="6054" w:hanging="360"/>
      </w:pPr>
      <w:rPr>
        <w:rFonts w:ascii="Courier New" w:hAnsi="Courier New" w:cs="Courier New" w:hint="default"/>
      </w:rPr>
    </w:lvl>
    <w:lvl w:ilvl="8" w:tplc="080A0005" w:tentative="1">
      <w:start w:val="1"/>
      <w:numFmt w:val="bullet"/>
      <w:lvlText w:val=""/>
      <w:lvlJc w:val="left"/>
      <w:pPr>
        <w:ind w:left="6774" w:hanging="360"/>
      </w:pPr>
      <w:rPr>
        <w:rFonts w:ascii="Wingdings" w:hAnsi="Wingdings" w:hint="default"/>
      </w:rPr>
    </w:lvl>
  </w:abstractNum>
  <w:abstractNum w:abstractNumId="8" w15:restartNumberingAfterBreak="0">
    <w:nsid w:val="200509E3"/>
    <w:multiLevelType w:val="hybridMultilevel"/>
    <w:tmpl w:val="BD6E94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05E6E2B"/>
    <w:multiLevelType w:val="hybridMultilevel"/>
    <w:tmpl w:val="628CF3F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2F36C15"/>
    <w:multiLevelType w:val="hybridMultilevel"/>
    <w:tmpl w:val="473ACD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3A94D2E"/>
    <w:multiLevelType w:val="hybridMultilevel"/>
    <w:tmpl w:val="28CED9EA"/>
    <w:lvl w:ilvl="0" w:tplc="080A0017">
      <w:start w:val="1"/>
      <w:numFmt w:val="lowerLetter"/>
      <w:lvlText w:val="%1)"/>
      <w:lvlJc w:val="left"/>
      <w:pPr>
        <w:ind w:left="294" w:hanging="360"/>
      </w:pPr>
    </w:lvl>
    <w:lvl w:ilvl="1" w:tplc="080A0001">
      <w:start w:val="1"/>
      <w:numFmt w:val="bullet"/>
      <w:lvlText w:val=""/>
      <w:lvlJc w:val="left"/>
      <w:pPr>
        <w:ind w:left="1014" w:hanging="360"/>
      </w:pPr>
      <w:rPr>
        <w:rFonts w:ascii="Symbol" w:hAnsi="Symbol" w:hint="default"/>
      </w:r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12" w15:restartNumberingAfterBreak="0">
    <w:nsid w:val="262B6759"/>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3" w15:restartNumberingAfterBreak="0">
    <w:nsid w:val="26717762"/>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620ED4"/>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5" w15:restartNumberingAfterBreak="0">
    <w:nsid w:val="291C45F1"/>
    <w:multiLevelType w:val="hybridMultilevel"/>
    <w:tmpl w:val="9E7EE7B4"/>
    <w:lvl w:ilvl="0" w:tplc="8E1C32C8">
      <w:start w:val="1"/>
      <w:numFmt w:val="lowerLetter"/>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A635E0B"/>
    <w:multiLevelType w:val="hybridMultilevel"/>
    <w:tmpl w:val="E5CA3342"/>
    <w:lvl w:ilvl="0" w:tplc="080A0019">
      <w:start w:val="1"/>
      <w:numFmt w:val="lowerLetter"/>
      <w:lvlText w:val="%1."/>
      <w:lvlJc w:val="left"/>
      <w:pPr>
        <w:ind w:left="1489" w:hanging="360"/>
      </w:pPr>
      <w:rPr>
        <w:rFonts w:cs="Times New Roman"/>
      </w:rPr>
    </w:lvl>
    <w:lvl w:ilvl="1" w:tplc="080A0019" w:tentative="1">
      <w:start w:val="1"/>
      <w:numFmt w:val="lowerLetter"/>
      <w:lvlText w:val="%2."/>
      <w:lvlJc w:val="left"/>
      <w:pPr>
        <w:ind w:left="2209" w:hanging="360"/>
      </w:pPr>
      <w:rPr>
        <w:rFonts w:cs="Times New Roman"/>
      </w:rPr>
    </w:lvl>
    <w:lvl w:ilvl="2" w:tplc="080A001B" w:tentative="1">
      <w:start w:val="1"/>
      <w:numFmt w:val="lowerRoman"/>
      <w:lvlText w:val="%3."/>
      <w:lvlJc w:val="right"/>
      <w:pPr>
        <w:ind w:left="2929" w:hanging="180"/>
      </w:pPr>
      <w:rPr>
        <w:rFonts w:cs="Times New Roman"/>
      </w:rPr>
    </w:lvl>
    <w:lvl w:ilvl="3" w:tplc="080A000F" w:tentative="1">
      <w:start w:val="1"/>
      <w:numFmt w:val="decimal"/>
      <w:lvlText w:val="%4."/>
      <w:lvlJc w:val="left"/>
      <w:pPr>
        <w:ind w:left="3649" w:hanging="360"/>
      </w:pPr>
      <w:rPr>
        <w:rFonts w:cs="Times New Roman"/>
      </w:rPr>
    </w:lvl>
    <w:lvl w:ilvl="4" w:tplc="080A0019" w:tentative="1">
      <w:start w:val="1"/>
      <w:numFmt w:val="lowerLetter"/>
      <w:lvlText w:val="%5."/>
      <w:lvlJc w:val="left"/>
      <w:pPr>
        <w:ind w:left="4369" w:hanging="360"/>
      </w:pPr>
      <w:rPr>
        <w:rFonts w:cs="Times New Roman"/>
      </w:rPr>
    </w:lvl>
    <w:lvl w:ilvl="5" w:tplc="080A001B" w:tentative="1">
      <w:start w:val="1"/>
      <w:numFmt w:val="lowerRoman"/>
      <w:lvlText w:val="%6."/>
      <w:lvlJc w:val="right"/>
      <w:pPr>
        <w:ind w:left="5089" w:hanging="180"/>
      </w:pPr>
      <w:rPr>
        <w:rFonts w:cs="Times New Roman"/>
      </w:rPr>
    </w:lvl>
    <w:lvl w:ilvl="6" w:tplc="080A000F" w:tentative="1">
      <w:start w:val="1"/>
      <w:numFmt w:val="decimal"/>
      <w:lvlText w:val="%7."/>
      <w:lvlJc w:val="left"/>
      <w:pPr>
        <w:ind w:left="5809" w:hanging="360"/>
      </w:pPr>
      <w:rPr>
        <w:rFonts w:cs="Times New Roman"/>
      </w:rPr>
    </w:lvl>
    <w:lvl w:ilvl="7" w:tplc="080A0019" w:tentative="1">
      <w:start w:val="1"/>
      <w:numFmt w:val="lowerLetter"/>
      <w:lvlText w:val="%8."/>
      <w:lvlJc w:val="left"/>
      <w:pPr>
        <w:ind w:left="6529" w:hanging="360"/>
      </w:pPr>
      <w:rPr>
        <w:rFonts w:cs="Times New Roman"/>
      </w:rPr>
    </w:lvl>
    <w:lvl w:ilvl="8" w:tplc="080A001B" w:tentative="1">
      <w:start w:val="1"/>
      <w:numFmt w:val="lowerRoman"/>
      <w:lvlText w:val="%9."/>
      <w:lvlJc w:val="right"/>
      <w:pPr>
        <w:ind w:left="7249" w:hanging="180"/>
      </w:pPr>
      <w:rPr>
        <w:rFonts w:cs="Times New Roman"/>
      </w:rPr>
    </w:lvl>
  </w:abstractNum>
  <w:abstractNum w:abstractNumId="17" w15:restartNumberingAfterBreak="0">
    <w:nsid w:val="2C341061"/>
    <w:multiLevelType w:val="multilevel"/>
    <w:tmpl w:val="080A001F"/>
    <w:numStyleLink w:val="111111"/>
  </w:abstractNum>
  <w:abstractNum w:abstractNumId="18" w15:restartNumberingAfterBreak="0">
    <w:nsid w:val="310C4D88"/>
    <w:multiLevelType w:val="multilevel"/>
    <w:tmpl w:val="3DC627A6"/>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9" w15:restartNumberingAfterBreak="0">
    <w:nsid w:val="315433B1"/>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47C259E"/>
    <w:multiLevelType w:val="hybridMultilevel"/>
    <w:tmpl w:val="A16C407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4C52233"/>
    <w:multiLevelType w:val="multilevel"/>
    <w:tmpl w:val="551C8D46"/>
    <w:lvl w:ilvl="0">
      <w:start w:val="1"/>
      <w:numFmt w:val="decimal"/>
      <w:lvlText w:val="%1"/>
      <w:lvlJc w:val="left"/>
      <w:pPr>
        <w:ind w:left="360" w:hanging="360"/>
      </w:pPr>
      <w:rPr>
        <w:rFonts w:hint="default"/>
        <w:sz w:val="18"/>
      </w:rPr>
    </w:lvl>
    <w:lvl w:ilvl="1">
      <w:start w:val="2"/>
      <w:numFmt w:val="decimal"/>
      <w:lvlText w:val="%1.%2"/>
      <w:lvlJc w:val="left"/>
      <w:pPr>
        <w:ind w:left="1425" w:hanging="360"/>
      </w:pPr>
      <w:rPr>
        <w:rFonts w:hint="default"/>
        <w:sz w:val="18"/>
      </w:rPr>
    </w:lvl>
    <w:lvl w:ilvl="2">
      <w:start w:val="1"/>
      <w:numFmt w:val="decimal"/>
      <w:lvlText w:val="%1.%2.%3"/>
      <w:lvlJc w:val="left"/>
      <w:pPr>
        <w:ind w:left="2850" w:hanging="720"/>
      </w:pPr>
      <w:rPr>
        <w:rFonts w:hint="default"/>
        <w:sz w:val="18"/>
      </w:rPr>
    </w:lvl>
    <w:lvl w:ilvl="3">
      <w:start w:val="1"/>
      <w:numFmt w:val="decimal"/>
      <w:lvlText w:val="%1.%2.%3.%4"/>
      <w:lvlJc w:val="left"/>
      <w:pPr>
        <w:ind w:left="4275" w:hanging="1080"/>
      </w:pPr>
      <w:rPr>
        <w:rFonts w:hint="default"/>
        <w:sz w:val="18"/>
      </w:rPr>
    </w:lvl>
    <w:lvl w:ilvl="4">
      <w:start w:val="1"/>
      <w:numFmt w:val="decimal"/>
      <w:lvlText w:val="%1.%2.%3.%4.%5"/>
      <w:lvlJc w:val="left"/>
      <w:pPr>
        <w:ind w:left="5340" w:hanging="1080"/>
      </w:pPr>
      <w:rPr>
        <w:rFonts w:hint="default"/>
        <w:sz w:val="18"/>
      </w:rPr>
    </w:lvl>
    <w:lvl w:ilvl="5">
      <w:start w:val="1"/>
      <w:numFmt w:val="decimal"/>
      <w:lvlText w:val="%1.%2.%3.%4.%5.%6"/>
      <w:lvlJc w:val="left"/>
      <w:pPr>
        <w:ind w:left="6765" w:hanging="1440"/>
      </w:pPr>
      <w:rPr>
        <w:rFonts w:hint="default"/>
        <w:sz w:val="18"/>
      </w:rPr>
    </w:lvl>
    <w:lvl w:ilvl="6">
      <w:start w:val="1"/>
      <w:numFmt w:val="decimal"/>
      <w:lvlText w:val="%1.%2.%3.%4.%5.%6.%7"/>
      <w:lvlJc w:val="left"/>
      <w:pPr>
        <w:ind w:left="7830" w:hanging="1440"/>
      </w:pPr>
      <w:rPr>
        <w:rFonts w:hint="default"/>
        <w:sz w:val="18"/>
      </w:rPr>
    </w:lvl>
    <w:lvl w:ilvl="7">
      <w:start w:val="1"/>
      <w:numFmt w:val="decimal"/>
      <w:lvlText w:val="%1.%2.%3.%4.%5.%6.%7.%8"/>
      <w:lvlJc w:val="left"/>
      <w:pPr>
        <w:ind w:left="9255" w:hanging="1800"/>
      </w:pPr>
      <w:rPr>
        <w:rFonts w:hint="default"/>
        <w:sz w:val="18"/>
      </w:rPr>
    </w:lvl>
    <w:lvl w:ilvl="8">
      <w:start w:val="1"/>
      <w:numFmt w:val="decimal"/>
      <w:lvlText w:val="%1.%2.%3.%4.%5.%6.%7.%8.%9"/>
      <w:lvlJc w:val="left"/>
      <w:pPr>
        <w:ind w:left="10320" w:hanging="1800"/>
      </w:pPr>
      <w:rPr>
        <w:rFonts w:hint="default"/>
        <w:sz w:val="18"/>
      </w:rPr>
    </w:lvl>
  </w:abstractNum>
  <w:abstractNum w:abstractNumId="23" w15:restartNumberingAfterBreak="0">
    <w:nsid w:val="389609CE"/>
    <w:multiLevelType w:val="multilevel"/>
    <w:tmpl w:val="B01EEE78"/>
    <w:lvl w:ilvl="0">
      <w:start w:val="1"/>
      <w:numFmt w:val="decimal"/>
      <w:lvlText w:val="%1."/>
      <w:lvlJc w:val="left"/>
      <w:pPr>
        <w:ind w:left="345" w:hanging="360"/>
      </w:pPr>
      <w:rPr>
        <w:rFonts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24"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9AC43F3"/>
    <w:multiLevelType w:val="hybridMultilevel"/>
    <w:tmpl w:val="EED61BA0"/>
    <w:lvl w:ilvl="0" w:tplc="2D4E7758">
      <w:start w:val="1"/>
      <w:numFmt w:val="bullet"/>
      <w:lvlText w:val="•"/>
      <w:lvlJc w:val="left"/>
      <w:pPr>
        <w:tabs>
          <w:tab w:val="num" w:pos="720"/>
        </w:tabs>
        <w:ind w:left="720" w:hanging="360"/>
      </w:pPr>
      <w:rPr>
        <w:rFonts w:ascii="Arial" w:hAnsi="Arial" w:hint="default"/>
      </w:rPr>
    </w:lvl>
    <w:lvl w:ilvl="1" w:tplc="E8C6BBF6">
      <w:numFmt w:val="bullet"/>
      <w:lvlText w:val=""/>
      <w:lvlJc w:val="left"/>
      <w:pPr>
        <w:tabs>
          <w:tab w:val="num" w:pos="643"/>
        </w:tabs>
        <w:ind w:left="643" w:hanging="360"/>
      </w:pPr>
      <w:rPr>
        <w:rFonts w:ascii="Wingdings" w:hAnsi="Wingdings" w:hint="default"/>
      </w:rPr>
    </w:lvl>
    <w:lvl w:ilvl="2" w:tplc="6D7CC146" w:tentative="1">
      <w:start w:val="1"/>
      <w:numFmt w:val="bullet"/>
      <w:lvlText w:val="•"/>
      <w:lvlJc w:val="left"/>
      <w:pPr>
        <w:tabs>
          <w:tab w:val="num" w:pos="2160"/>
        </w:tabs>
        <w:ind w:left="2160" w:hanging="360"/>
      </w:pPr>
      <w:rPr>
        <w:rFonts w:ascii="Arial" w:hAnsi="Arial" w:hint="default"/>
      </w:rPr>
    </w:lvl>
    <w:lvl w:ilvl="3" w:tplc="108415BA" w:tentative="1">
      <w:start w:val="1"/>
      <w:numFmt w:val="bullet"/>
      <w:lvlText w:val="•"/>
      <w:lvlJc w:val="left"/>
      <w:pPr>
        <w:tabs>
          <w:tab w:val="num" w:pos="2880"/>
        </w:tabs>
        <w:ind w:left="2880" w:hanging="360"/>
      </w:pPr>
      <w:rPr>
        <w:rFonts w:ascii="Arial" w:hAnsi="Arial" w:hint="default"/>
      </w:rPr>
    </w:lvl>
    <w:lvl w:ilvl="4" w:tplc="F7CA95C2" w:tentative="1">
      <w:start w:val="1"/>
      <w:numFmt w:val="bullet"/>
      <w:lvlText w:val="•"/>
      <w:lvlJc w:val="left"/>
      <w:pPr>
        <w:tabs>
          <w:tab w:val="num" w:pos="3600"/>
        </w:tabs>
        <w:ind w:left="3600" w:hanging="360"/>
      </w:pPr>
      <w:rPr>
        <w:rFonts w:ascii="Arial" w:hAnsi="Arial" w:hint="default"/>
      </w:rPr>
    </w:lvl>
    <w:lvl w:ilvl="5" w:tplc="A6D82392" w:tentative="1">
      <w:start w:val="1"/>
      <w:numFmt w:val="bullet"/>
      <w:lvlText w:val="•"/>
      <w:lvlJc w:val="left"/>
      <w:pPr>
        <w:tabs>
          <w:tab w:val="num" w:pos="4320"/>
        </w:tabs>
        <w:ind w:left="4320" w:hanging="360"/>
      </w:pPr>
      <w:rPr>
        <w:rFonts w:ascii="Arial" w:hAnsi="Arial" w:hint="default"/>
      </w:rPr>
    </w:lvl>
    <w:lvl w:ilvl="6" w:tplc="12D4A4B2" w:tentative="1">
      <w:start w:val="1"/>
      <w:numFmt w:val="bullet"/>
      <w:lvlText w:val="•"/>
      <w:lvlJc w:val="left"/>
      <w:pPr>
        <w:tabs>
          <w:tab w:val="num" w:pos="5040"/>
        </w:tabs>
        <w:ind w:left="5040" w:hanging="360"/>
      </w:pPr>
      <w:rPr>
        <w:rFonts w:ascii="Arial" w:hAnsi="Arial" w:hint="default"/>
      </w:rPr>
    </w:lvl>
    <w:lvl w:ilvl="7" w:tplc="AC9690A0" w:tentative="1">
      <w:start w:val="1"/>
      <w:numFmt w:val="bullet"/>
      <w:lvlText w:val="•"/>
      <w:lvlJc w:val="left"/>
      <w:pPr>
        <w:tabs>
          <w:tab w:val="num" w:pos="5760"/>
        </w:tabs>
        <w:ind w:left="5760" w:hanging="360"/>
      </w:pPr>
      <w:rPr>
        <w:rFonts w:ascii="Arial" w:hAnsi="Arial" w:hint="default"/>
      </w:rPr>
    </w:lvl>
    <w:lvl w:ilvl="8" w:tplc="F1D2B16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B8A4EE1"/>
    <w:multiLevelType w:val="hybridMultilevel"/>
    <w:tmpl w:val="8CC8353E"/>
    <w:lvl w:ilvl="0" w:tplc="6DD62560">
      <w:start w:val="1"/>
      <w:numFmt w:val="decimal"/>
      <w:lvlText w:val="%1."/>
      <w:lvlJc w:val="left"/>
      <w:pPr>
        <w:ind w:left="720" w:hanging="360"/>
      </w:pPr>
      <w:rPr>
        <w:rFonts w:hint="default"/>
        <w:sz w:val="20"/>
      </w:rPr>
    </w:lvl>
    <w:lvl w:ilvl="1" w:tplc="D1A089C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E481CD7"/>
    <w:multiLevelType w:val="hybridMultilevel"/>
    <w:tmpl w:val="11D0D5D2"/>
    <w:lvl w:ilvl="0" w:tplc="080A0017">
      <w:start w:val="1"/>
      <w:numFmt w:val="lowerLetter"/>
      <w:lvlText w:val="%1)"/>
      <w:lvlJc w:val="left"/>
      <w:pPr>
        <w:ind w:left="294" w:hanging="360"/>
      </w:pPr>
    </w:lvl>
    <w:lvl w:ilvl="1" w:tplc="080A0019">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28" w15:restartNumberingAfterBreak="0">
    <w:nsid w:val="3EE80DA4"/>
    <w:multiLevelType w:val="hybridMultilevel"/>
    <w:tmpl w:val="269EBE5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11C0563"/>
    <w:multiLevelType w:val="hybridMultilevel"/>
    <w:tmpl w:val="EA08E84E"/>
    <w:lvl w:ilvl="0" w:tplc="A7805648">
      <w:start w:val="1"/>
      <w:numFmt w:val="lowerLetter"/>
      <w:lvlText w:val="%1)"/>
      <w:lvlJc w:val="left"/>
      <w:pPr>
        <w:ind w:left="-66" w:hanging="360"/>
      </w:pPr>
      <w:rPr>
        <w:rFonts w:hint="default"/>
      </w:rPr>
    </w:lvl>
    <w:lvl w:ilvl="1" w:tplc="A2F6688A">
      <w:start w:val="3"/>
      <w:numFmt w:val="bullet"/>
      <w:lvlText w:val=""/>
      <w:lvlJc w:val="left"/>
      <w:pPr>
        <w:ind w:left="654" w:hanging="360"/>
      </w:pPr>
      <w:rPr>
        <w:rFonts w:ascii="Arial" w:eastAsia="Times New Roman" w:hAnsi="Arial" w:cs="Arial" w:hint="default"/>
      </w:r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30" w15:restartNumberingAfterBreak="0">
    <w:nsid w:val="49D66D74"/>
    <w:multiLevelType w:val="multilevel"/>
    <w:tmpl w:val="240A1544"/>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1" w15:restartNumberingAfterBreak="0">
    <w:nsid w:val="4E4A20D9"/>
    <w:multiLevelType w:val="hybridMultilevel"/>
    <w:tmpl w:val="B6BE4818"/>
    <w:lvl w:ilvl="0" w:tplc="080A0001">
      <w:start w:val="1"/>
      <w:numFmt w:val="bullet"/>
      <w:lvlText w:val=""/>
      <w:lvlJc w:val="left"/>
      <w:pPr>
        <w:ind w:left="720" w:hanging="360"/>
      </w:pPr>
      <w:rPr>
        <w:rFonts w:ascii="Symbol" w:hAnsi="Symbol" w:hint="default"/>
        <w:color w:val="000000"/>
        <w:sz w:val="20"/>
        <w:szCs w:val="20"/>
      </w:rPr>
    </w:lvl>
    <w:lvl w:ilvl="1" w:tplc="BA5E5454">
      <w:start w:val="1"/>
      <w:numFmt w:val="lowerLetter"/>
      <w:lvlText w:val="%2."/>
      <w:lvlJc w:val="left"/>
      <w:pPr>
        <w:ind w:left="2220" w:hanging="360"/>
      </w:pPr>
      <w:rPr>
        <w:rFonts w:cs="Times New Roman" w:hint="default"/>
      </w:rPr>
    </w:lvl>
    <w:lvl w:ilvl="2" w:tplc="080A0005">
      <w:start w:val="1"/>
      <w:numFmt w:val="bullet"/>
      <w:lvlText w:val=""/>
      <w:lvlJc w:val="left"/>
      <w:pPr>
        <w:ind w:left="2940" w:hanging="360"/>
      </w:pPr>
      <w:rPr>
        <w:rFonts w:ascii="Wingdings" w:hAnsi="Wingdings" w:hint="default"/>
      </w:rPr>
    </w:lvl>
    <w:lvl w:ilvl="3" w:tplc="080A0001">
      <w:start w:val="1"/>
      <w:numFmt w:val="bullet"/>
      <w:lvlText w:val=""/>
      <w:lvlJc w:val="left"/>
      <w:pPr>
        <w:ind w:left="3660" w:hanging="360"/>
      </w:pPr>
      <w:rPr>
        <w:rFonts w:ascii="Symbol" w:hAnsi="Symbol" w:hint="default"/>
      </w:rPr>
    </w:lvl>
    <w:lvl w:ilvl="4" w:tplc="080A0003" w:tentative="1">
      <w:start w:val="1"/>
      <w:numFmt w:val="bullet"/>
      <w:lvlText w:val="o"/>
      <w:lvlJc w:val="left"/>
      <w:pPr>
        <w:ind w:left="4380" w:hanging="360"/>
      </w:pPr>
      <w:rPr>
        <w:rFonts w:ascii="Courier New" w:hAnsi="Courier New" w:hint="default"/>
      </w:rPr>
    </w:lvl>
    <w:lvl w:ilvl="5" w:tplc="080A0005" w:tentative="1">
      <w:start w:val="1"/>
      <w:numFmt w:val="bullet"/>
      <w:lvlText w:val=""/>
      <w:lvlJc w:val="left"/>
      <w:pPr>
        <w:ind w:left="5100" w:hanging="360"/>
      </w:pPr>
      <w:rPr>
        <w:rFonts w:ascii="Wingdings" w:hAnsi="Wingdings" w:hint="default"/>
      </w:rPr>
    </w:lvl>
    <w:lvl w:ilvl="6" w:tplc="080A0001" w:tentative="1">
      <w:start w:val="1"/>
      <w:numFmt w:val="bullet"/>
      <w:lvlText w:val=""/>
      <w:lvlJc w:val="left"/>
      <w:pPr>
        <w:ind w:left="5820" w:hanging="360"/>
      </w:pPr>
      <w:rPr>
        <w:rFonts w:ascii="Symbol" w:hAnsi="Symbol" w:hint="default"/>
      </w:rPr>
    </w:lvl>
    <w:lvl w:ilvl="7" w:tplc="080A0003" w:tentative="1">
      <w:start w:val="1"/>
      <w:numFmt w:val="bullet"/>
      <w:lvlText w:val="o"/>
      <w:lvlJc w:val="left"/>
      <w:pPr>
        <w:ind w:left="6540" w:hanging="360"/>
      </w:pPr>
      <w:rPr>
        <w:rFonts w:ascii="Courier New" w:hAnsi="Courier New" w:hint="default"/>
      </w:rPr>
    </w:lvl>
    <w:lvl w:ilvl="8" w:tplc="080A0005" w:tentative="1">
      <w:start w:val="1"/>
      <w:numFmt w:val="bullet"/>
      <w:lvlText w:val=""/>
      <w:lvlJc w:val="left"/>
      <w:pPr>
        <w:ind w:left="7260" w:hanging="360"/>
      </w:pPr>
      <w:rPr>
        <w:rFonts w:ascii="Wingdings" w:hAnsi="Wingdings" w:hint="default"/>
      </w:rPr>
    </w:lvl>
  </w:abstractNum>
  <w:abstractNum w:abstractNumId="32"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1631A19"/>
    <w:multiLevelType w:val="multilevel"/>
    <w:tmpl w:val="6AEC77F2"/>
    <w:lvl w:ilvl="0">
      <w:start w:val="1"/>
      <w:numFmt w:val="decimal"/>
      <w:lvlText w:val="%1."/>
      <w:lvlJc w:val="left"/>
      <w:pPr>
        <w:ind w:left="720" w:hanging="360"/>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5670" w:hanging="108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440" w:hanging="1440"/>
      </w:pPr>
      <w:rPr>
        <w:rFonts w:hint="default"/>
      </w:rPr>
    </w:lvl>
  </w:abstractNum>
  <w:abstractNum w:abstractNumId="34" w15:restartNumberingAfterBreak="0">
    <w:nsid w:val="5375657D"/>
    <w:multiLevelType w:val="hybridMultilevel"/>
    <w:tmpl w:val="7CB6E0D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15:restartNumberingAfterBreak="0">
    <w:nsid w:val="554F7AE0"/>
    <w:multiLevelType w:val="hybridMultilevel"/>
    <w:tmpl w:val="75CC804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6" w15:restartNumberingAfterBreak="0">
    <w:nsid w:val="58D952B7"/>
    <w:multiLevelType w:val="hybridMultilevel"/>
    <w:tmpl w:val="0816A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594C78D9"/>
    <w:multiLevelType w:val="hybridMultilevel"/>
    <w:tmpl w:val="1D40A3AA"/>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8" w15:restartNumberingAfterBreak="0">
    <w:nsid w:val="5C2A0DB3"/>
    <w:multiLevelType w:val="multilevel"/>
    <w:tmpl w:val="8E2CBB88"/>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3730F2C"/>
    <w:multiLevelType w:val="hybridMultilevel"/>
    <w:tmpl w:val="9BC41D7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6CB53F2"/>
    <w:multiLevelType w:val="multilevel"/>
    <w:tmpl w:val="756C13A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41" w15:restartNumberingAfterBreak="0">
    <w:nsid w:val="6CE7288A"/>
    <w:multiLevelType w:val="hybridMultilevel"/>
    <w:tmpl w:val="DDDE1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3CD47C5"/>
    <w:multiLevelType w:val="hybridMultilevel"/>
    <w:tmpl w:val="1CCC2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4F237F3"/>
    <w:multiLevelType w:val="multilevel"/>
    <w:tmpl w:val="22709BB8"/>
    <w:lvl w:ilvl="0">
      <w:start w:val="1"/>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4"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619069274">
    <w:abstractNumId w:val="43"/>
  </w:num>
  <w:num w:numId="2" w16cid:durableId="719474912">
    <w:abstractNumId w:val="38"/>
  </w:num>
  <w:num w:numId="3" w16cid:durableId="461728715">
    <w:abstractNumId w:val="16"/>
  </w:num>
  <w:num w:numId="4" w16cid:durableId="1265190003">
    <w:abstractNumId w:val="17"/>
  </w:num>
  <w:num w:numId="5" w16cid:durableId="2077897416">
    <w:abstractNumId w:val="21"/>
  </w:num>
  <w:num w:numId="6" w16cid:durableId="927543987">
    <w:abstractNumId w:val="42"/>
  </w:num>
  <w:num w:numId="7" w16cid:durableId="54477261">
    <w:abstractNumId w:val="41"/>
  </w:num>
  <w:num w:numId="8" w16cid:durableId="727530477">
    <w:abstractNumId w:val="4"/>
  </w:num>
  <w:num w:numId="9" w16cid:durableId="1436168800">
    <w:abstractNumId w:val="31"/>
  </w:num>
  <w:num w:numId="10" w16cid:durableId="1696075529">
    <w:abstractNumId w:val="23"/>
  </w:num>
  <w:num w:numId="11" w16cid:durableId="1268542732">
    <w:abstractNumId w:val="24"/>
  </w:num>
  <w:num w:numId="12" w16cid:durableId="58334888">
    <w:abstractNumId w:val="32"/>
  </w:num>
  <w:num w:numId="13" w16cid:durableId="724067098">
    <w:abstractNumId w:val="44"/>
  </w:num>
  <w:num w:numId="14" w16cid:durableId="1031564885">
    <w:abstractNumId w:val="45"/>
  </w:num>
  <w:num w:numId="15" w16cid:durableId="266666193">
    <w:abstractNumId w:val="1"/>
  </w:num>
  <w:num w:numId="16" w16cid:durableId="1166244469">
    <w:abstractNumId w:val="6"/>
  </w:num>
  <w:num w:numId="17" w16cid:durableId="1388454442">
    <w:abstractNumId w:val="36"/>
  </w:num>
  <w:num w:numId="18" w16cid:durableId="256141574">
    <w:abstractNumId w:val="8"/>
  </w:num>
  <w:num w:numId="19" w16cid:durableId="740060341">
    <w:abstractNumId w:val="25"/>
  </w:num>
  <w:num w:numId="20" w16cid:durableId="791168824">
    <w:abstractNumId w:val="22"/>
  </w:num>
  <w:num w:numId="21" w16cid:durableId="1044255170">
    <w:abstractNumId w:val="18"/>
  </w:num>
  <w:num w:numId="22" w16cid:durableId="50886932">
    <w:abstractNumId w:val="33"/>
  </w:num>
  <w:num w:numId="23" w16cid:durableId="471139804">
    <w:abstractNumId w:val="13"/>
  </w:num>
  <w:num w:numId="24" w16cid:durableId="1327248839">
    <w:abstractNumId w:val="19"/>
  </w:num>
  <w:num w:numId="25" w16cid:durableId="422461829">
    <w:abstractNumId w:val="35"/>
  </w:num>
  <w:num w:numId="26" w16cid:durableId="712733433">
    <w:abstractNumId w:val="28"/>
  </w:num>
  <w:num w:numId="27" w16cid:durableId="256445760">
    <w:abstractNumId w:val="3"/>
  </w:num>
  <w:num w:numId="28" w16cid:durableId="1116027124">
    <w:abstractNumId w:val="9"/>
  </w:num>
  <w:num w:numId="29" w16cid:durableId="1751347883">
    <w:abstractNumId w:val="40"/>
  </w:num>
  <w:num w:numId="30" w16cid:durableId="569660956">
    <w:abstractNumId w:val="0"/>
  </w:num>
  <w:num w:numId="31" w16cid:durableId="21395290">
    <w:abstractNumId w:val="14"/>
  </w:num>
  <w:num w:numId="32" w16cid:durableId="930045998">
    <w:abstractNumId w:val="12"/>
  </w:num>
  <w:num w:numId="33" w16cid:durableId="1968194622">
    <w:abstractNumId w:val="26"/>
  </w:num>
  <w:num w:numId="34" w16cid:durableId="1069500346">
    <w:abstractNumId w:val="20"/>
  </w:num>
  <w:num w:numId="35" w16cid:durableId="2123109932">
    <w:abstractNumId w:val="27"/>
  </w:num>
  <w:num w:numId="36" w16cid:durableId="135687801">
    <w:abstractNumId w:val="29"/>
  </w:num>
  <w:num w:numId="37" w16cid:durableId="1211770877">
    <w:abstractNumId w:val="11"/>
  </w:num>
  <w:num w:numId="38" w16cid:durableId="2141680665">
    <w:abstractNumId w:val="7"/>
  </w:num>
  <w:num w:numId="39" w16cid:durableId="1697655537">
    <w:abstractNumId w:val="34"/>
  </w:num>
  <w:num w:numId="40" w16cid:durableId="8024992">
    <w:abstractNumId w:val="2"/>
  </w:num>
  <w:num w:numId="41" w16cid:durableId="630403286">
    <w:abstractNumId w:val="30"/>
  </w:num>
  <w:num w:numId="42" w16cid:durableId="796215939">
    <w:abstractNumId w:val="15"/>
  </w:num>
  <w:num w:numId="43" w16cid:durableId="248580845">
    <w:abstractNumId w:val="37"/>
  </w:num>
  <w:num w:numId="44" w16cid:durableId="785002844">
    <w:abstractNumId w:val="39"/>
  </w:num>
  <w:num w:numId="45" w16cid:durableId="1102264743">
    <w:abstractNumId w:val="5"/>
  </w:num>
  <w:num w:numId="46" w16cid:durableId="12201707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55F4"/>
    <w:rsid w:val="000062DB"/>
    <w:rsid w:val="000078C4"/>
    <w:rsid w:val="00037868"/>
    <w:rsid w:val="00041F64"/>
    <w:rsid w:val="00047B1A"/>
    <w:rsid w:val="000500C5"/>
    <w:rsid w:val="00050E9F"/>
    <w:rsid w:val="00051264"/>
    <w:rsid w:val="00056290"/>
    <w:rsid w:val="00060002"/>
    <w:rsid w:val="000614B8"/>
    <w:rsid w:val="00070A9E"/>
    <w:rsid w:val="00071289"/>
    <w:rsid w:val="00081B65"/>
    <w:rsid w:val="00084AD3"/>
    <w:rsid w:val="0009291A"/>
    <w:rsid w:val="00097132"/>
    <w:rsid w:val="000A624A"/>
    <w:rsid w:val="000C0A0D"/>
    <w:rsid w:val="000C1485"/>
    <w:rsid w:val="000C43ED"/>
    <w:rsid w:val="000C759A"/>
    <w:rsid w:val="000D1074"/>
    <w:rsid w:val="000D36A2"/>
    <w:rsid w:val="000D607B"/>
    <w:rsid w:val="000D7442"/>
    <w:rsid w:val="000E153A"/>
    <w:rsid w:val="000E3327"/>
    <w:rsid w:val="000F712C"/>
    <w:rsid w:val="000F7A68"/>
    <w:rsid w:val="00101155"/>
    <w:rsid w:val="00101B70"/>
    <w:rsid w:val="001102AC"/>
    <w:rsid w:val="001134A6"/>
    <w:rsid w:val="00113610"/>
    <w:rsid w:val="001257C3"/>
    <w:rsid w:val="00131E1D"/>
    <w:rsid w:val="00133258"/>
    <w:rsid w:val="001444D2"/>
    <w:rsid w:val="00152299"/>
    <w:rsid w:val="00152A8F"/>
    <w:rsid w:val="00155D96"/>
    <w:rsid w:val="00167270"/>
    <w:rsid w:val="0017703A"/>
    <w:rsid w:val="00180578"/>
    <w:rsid w:val="001805C9"/>
    <w:rsid w:val="00180F12"/>
    <w:rsid w:val="00182D6D"/>
    <w:rsid w:val="001A52A5"/>
    <w:rsid w:val="001A78F2"/>
    <w:rsid w:val="001A7E57"/>
    <w:rsid w:val="001B0B06"/>
    <w:rsid w:val="001B2F77"/>
    <w:rsid w:val="001D3E49"/>
    <w:rsid w:val="001E37A2"/>
    <w:rsid w:val="001E7D58"/>
    <w:rsid w:val="001F0D88"/>
    <w:rsid w:val="001F4661"/>
    <w:rsid w:val="00205A62"/>
    <w:rsid w:val="002118D8"/>
    <w:rsid w:val="00213C6B"/>
    <w:rsid w:val="00214917"/>
    <w:rsid w:val="0021683B"/>
    <w:rsid w:val="002170BD"/>
    <w:rsid w:val="0022458D"/>
    <w:rsid w:val="00246226"/>
    <w:rsid w:val="00251B7E"/>
    <w:rsid w:val="00254282"/>
    <w:rsid w:val="00261425"/>
    <w:rsid w:val="002614CE"/>
    <w:rsid w:val="00264FBC"/>
    <w:rsid w:val="002672AB"/>
    <w:rsid w:val="002766D8"/>
    <w:rsid w:val="002833C7"/>
    <w:rsid w:val="00284C3D"/>
    <w:rsid w:val="00286661"/>
    <w:rsid w:val="0029185C"/>
    <w:rsid w:val="0029487B"/>
    <w:rsid w:val="0029490D"/>
    <w:rsid w:val="002C4F6E"/>
    <w:rsid w:val="002C5AF1"/>
    <w:rsid w:val="002D5069"/>
    <w:rsid w:val="002E0773"/>
    <w:rsid w:val="002E0EDA"/>
    <w:rsid w:val="002E5ECC"/>
    <w:rsid w:val="002F1918"/>
    <w:rsid w:val="002F259A"/>
    <w:rsid w:val="002F26BD"/>
    <w:rsid w:val="002F6D42"/>
    <w:rsid w:val="003133C5"/>
    <w:rsid w:val="003161DA"/>
    <w:rsid w:val="003303A1"/>
    <w:rsid w:val="00330E82"/>
    <w:rsid w:val="00333185"/>
    <w:rsid w:val="00334D1F"/>
    <w:rsid w:val="00341061"/>
    <w:rsid w:val="00343D24"/>
    <w:rsid w:val="00352C3F"/>
    <w:rsid w:val="00353222"/>
    <w:rsid w:val="00366177"/>
    <w:rsid w:val="003672E5"/>
    <w:rsid w:val="00371E72"/>
    <w:rsid w:val="00373556"/>
    <w:rsid w:val="00377797"/>
    <w:rsid w:val="003907E0"/>
    <w:rsid w:val="003A13E3"/>
    <w:rsid w:val="003A3FC4"/>
    <w:rsid w:val="003A5268"/>
    <w:rsid w:val="003B0B7C"/>
    <w:rsid w:val="003B3D60"/>
    <w:rsid w:val="003C5C2A"/>
    <w:rsid w:val="003E35B1"/>
    <w:rsid w:val="003E7601"/>
    <w:rsid w:val="003F391B"/>
    <w:rsid w:val="003F4D1B"/>
    <w:rsid w:val="00401F89"/>
    <w:rsid w:val="004025DF"/>
    <w:rsid w:val="004035F8"/>
    <w:rsid w:val="00406577"/>
    <w:rsid w:val="004166E9"/>
    <w:rsid w:val="00420D46"/>
    <w:rsid w:val="004212DD"/>
    <w:rsid w:val="00427651"/>
    <w:rsid w:val="00432D4E"/>
    <w:rsid w:val="00433C96"/>
    <w:rsid w:val="0044425D"/>
    <w:rsid w:val="00450FBD"/>
    <w:rsid w:val="00454D43"/>
    <w:rsid w:val="00460B9A"/>
    <w:rsid w:val="00462278"/>
    <w:rsid w:val="00484C50"/>
    <w:rsid w:val="004A345E"/>
    <w:rsid w:val="004A3F53"/>
    <w:rsid w:val="004B3588"/>
    <w:rsid w:val="004B487F"/>
    <w:rsid w:val="004B55BF"/>
    <w:rsid w:val="004B752F"/>
    <w:rsid w:val="004C4C2D"/>
    <w:rsid w:val="004C5E10"/>
    <w:rsid w:val="004D3A1E"/>
    <w:rsid w:val="004E5A01"/>
    <w:rsid w:val="004E738B"/>
    <w:rsid w:val="004F5D04"/>
    <w:rsid w:val="00516D5C"/>
    <w:rsid w:val="005178E7"/>
    <w:rsid w:val="00520D46"/>
    <w:rsid w:val="005225A0"/>
    <w:rsid w:val="00524C8F"/>
    <w:rsid w:val="00525277"/>
    <w:rsid w:val="0052708A"/>
    <w:rsid w:val="005270AC"/>
    <w:rsid w:val="005362C4"/>
    <w:rsid w:val="005365E2"/>
    <w:rsid w:val="00536A9C"/>
    <w:rsid w:val="00540274"/>
    <w:rsid w:val="00542392"/>
    <w:rsid w:val="005455FA"/>
    <w:rsid w:val="0055495E"/>
    <w:rsid w:val="00555503"/>
    <w:rsid w:val="005602C8"/>
    <w:rsid w:val="00571097"/>
    <w:rsid w:val="005743A3"/>
    <w:rsid w:val="00586768"/>
    <w:rsid w:val="00592FB1"/>
    <w:rsid w:val="005A3B73"/>
    <w:rsid w:val="005A78C5"/>
    <w:rsid w:val="005B0E47"/>
    <w:rsid w:val="005B156E"/>
    <w:rsid w:val="005B7145"/>
    <w:rsid w:val="005B7371"/>
    <w:rsid w:val="005D464A"/>
    <w:rsid w:val="005E08A7"/>
    <w:rsid w:val="005F6E54"/>
    <w:rsid w:val="006046C9"/>
    <w:rsid w:val="006048BA"/>
    <w:rsid w:val="00613C4D"/>
    <w:rsid w:val="00615621"/>
    <w:rsid w:val="00615FB0"/>
    <w:rsid w:val="00616FD0"/>
    <w:rsid w:val="0061756A"/>
    <w:rsid w:val="0062427A"/>
    <w:rsid w:val="00636AE2"/>
    <w:rsid w:val="00643360"/>
    <w:rsid w:val="006526A3"/>
    <w:rsid w:val="006569B2"/>
    <w:rsid w:val="0066305B"/>
    <w:rsid w:val="00673A44"/>
    <w:rsid w:val="00681422"/>
    <w:rsid w:val="006841AC"/>
    <w:rsid w:val="00685365"/>
    <w:rsid w:val="00694BF6"/>
    <w:rsid w:val="006D1872"/>
    <w:rsid w:val="006D2A30"/>
    <w:rsid w:val="006E325B"/>
    <w:rsid w:val="006E529A"/>
    <w:rsid w:val="006F7D30"/>
    <w:rsid w:val="00701CBB"/>
    <w:rsid w:val="00704243"/>
    <w:rsid w:val="00713802"/>
    <w:rsid w:val="00714886"/>
    <w:rsid w:val="007232A3"/>
    <w:rsid w:val="0073136E"/>
    <w:rsid w:val="00731FCC"/>
    <w:rsid w:val="0073498A"/>
    <w:rsid w:val="007354BC"/>
    <w:rsid w:val="00737F7E"/>
    <w:rsid w:val="00746DC3"/>
    <w:rsid w:val="00746FF6"/>
    <w:rsid w:val="00756EFA"/>
    <w:rsid w:val="00757ECC"/>
    <w:rsid w:val="00760B1E"/>
    <w:rsid w:val="00761551"/>
    <w:rsid w:val="00761A04"/>
    <w:rsid w:val="00763291"/>
    <w:rsid w:val="00772D80"/>
    <w:rsid w:val="00772EDD"/>
    <w:rsid w:val="00774D07"/>
    <w:rsid w:val="00781DF1"/>
    <w:rsid w:val="0078512A"/>
    <w:rsid w:val="0079258F"/>
    <w:rsid w:val="00796386"/>
    <w:rsid w:val="007B38B8"/>
    <w:rsid w:val="007B5861"/>
    <w:rsid w:val="007B5DA0"/>
    <w:rsid w:val="007C41B5"/>
    <w:rsid w:val="007D124F"/>
    <w:rsid w:val="007D3687"/>
    <w:rsid w:val="007D48A1"/>
    <w:rsid w:val="007E1CE6"/>
    <w:rsid w:val="007E1D18"/>
    <w:rsid w:val="007E2042"/>
    <w:rsid w:val="007F30D0"/>
    <w:rsid w:val="008018C7"/>
    <w:rsid w:val="00802DB9"/>
    <w:rsid w:val="0080582C"/>
    <w:rsid w:val="0081451F"/>
    <w:rsid w:val="008323C6"/>
    <w:rsid w:val="00834D60"/>
    <w:rsid w:val="0083626D"/>
    <w:rsid w:val="00840D6D"/>
    <w:rsid w:val="00846AA8"/>
    <w:rsid w:val="008545E8"/>
    <w:rsid w:val="0085460A"/>
    <w:rsid w:val="008566E1"/>
    <w:rsid w:val="00863DF8"/>
    <w:rsid w:val="008810C8"/>
    <w:rsid w:val="008840A1"/>
    <w:rsid w:val="00891842"/>
    <w:rsid w:val="00893179"/>
    <w:rsid w:val="008B0347"/>
    <w:rsid w:val="008B06F8"/>
    <w:rsid w:val="008C3F82"/>
    <w:rsid w:val="008D6720"/>
    <w:rsid w:val="008E1EE5"/>
    <w:rsid w:val="008E285C"/>
    <w:rsid w:val="008F08F5"/>
    <w:rsid w:val="008F6CC9"/>
    <w:rsid w:val="00902E5F"/>
    <w:rsid w:val="009160A6"/>
    <w:rsid w:val="00921677"/>
    <w:rsid w:val="00935820"/>
    <w:rsid w:val="009426F7"/>
    <w:rsid w:val="009506F2"/>
    <w:rsid w:val="00952C5F"/>
    <w:rsid w:val="00957E42"/>
    <w:rsid w:val="0096028C"/>
    <w:rsid w:val="0096473A"/>
    <w:rsid w:val="00973649"/>
    <w:rsid w:val="00973B19"/>
    <w:rsid w:val="00973C60"/>
    <w:rsid w:val="009826C6"/>
    <w:rsid w:val="00995177"/>
    <w:rsid w:val="009A7EC5"/>
    <w:rsid w:val="009B26B6"/>
    <w:rsid w:val="009B36A5"/>
    <w:rsid w:val="009B68DB"/>
    <w:rsid w:val="009B7685"/>
    <w:rsid w:val="009C7A18"/>
    <w:rsid w:val="009E0C85"/>
    <w:rsid w:val="009F08BD"/>
    <w:rsid w:val="00A03CD1"/>
    <w:rsid w:val="00A23E84"/>
    <w:rsid w:val="00A250FB"/>
    <w:rsid w:val="00A25412"/>
    <w:rsid w:val="00A333E3"/>
    <w:rsid w:val="00A41707"/>
    <w:rsid w:val="00A47DFC"/>
    <w:rsid w:val="00A507E4"/>
    <w:rsid w:val="00A5507E"/>
    <w:rsid w:val="00A64126"/>
    <w:rsid w:val="00A71F27"/>
    <w:rsid w:val="00A729B2"/>
    <w:rsid w:val="00A75D1E"/>
    <w:rsid w:val="00A7770F"/>
    <w:rsid w:val="00A836E5"/>
    <w:rsid w:val="00A83A95"/>
    <w:rsid w:val="00A86EDF"/>
    <w:rsid w:val="00A91178"/>
    <w:rsid w:val="00AA4CE0"/>
    <w:rsid w:val="00AC25BB"/>
    <w:rsid w:val="00AD49E3"/>
    <w:rsid w:val="00AD53D1"/>
    <w:rsid w:val="00AE29AF"/>
    <w:rsid w:val="00AE500B"/>
    <w:rsid w:val="00AF5FB2"/>
    <w:rsid w:val="00AF6E57"/>
    <w:rsid w:val="00AF785B"/>
    <w:rsid w:val="00B1102F"/>
    <w:rsid w:val="00B1772D"/>
    <w:rsid w:val="00B2043D"/>
    <w:rsid w:val="00B2269D"/>
    <w:rsid w:val="00B36B1F"/>
    <w:rsid w:val="00B452FF"/>
    <w:rsid w:val="00B57724"/>
    <w:rsid w:val="00B66D61"/>
    <w:rsid w:val="00B67A60"/>
    <w:rsid w:val="00B76980"/>
    <w:rsid w:val="00B82CB4"/>
    <w:rsid w:val="00B8300E"/>
    <w:rsid w:val="00B91AF1"/>
    <w:rsid w:val="00BA24C4"/>
    <w:rsid w:val="00BA2FD6"/>
    <w:rsid w:val="00BA36C9"/>
    <w:rsid w:val="00BA4A2A"/>
    <w:rsid w:val="00BA7D48"/>
    <w:rsid w:val="00BB0605"/>
    <w:rsid w:val="00BB2EDB"/>
    <w:rsid w:val="00BC72B4"/>
    <w:rsid w:val="00BC74B7"/>
    <w:rsid w:val="00BD41B2"/>
    <w:rsid w:val="00BD4490"/>
    <w:rsid w:val="00BD4761"/>
    <w:rsid w:val="00BD5CF3"/>
    <w:rsid w:val="00BF2102"/>
    <w:rsid w:val="00BF5396"/>
    <w:rsid w:val="00C12BCB"/>
    <w:rsid w:val="00C12DE1"/>
    <w:rsid w:val="00C27FF3"/>
    <w:rsid w:val="00C31570"/>
    <w:rsid w:val="00C321CF"/>
    <w:rsid w:val="00C3549B"/>
    <w:rsid w:val="00C3586C"/>
    <w:rsid w:val="00C4051E"/>
    <w:rsid w:val="00C46B5A"/>
    <w:rsid w:val="00C51AAA"/>
    <w:rsid w:val="00C6121A"/>
    <w:rsid w:val="00C62675"/>
    <w:rsid w:val="00C7471A"/>
    <w:rsid w:val="00C76126"/>
    <w:rsid w:val="00C76310"/>
    <w:rsid w:val="00C82782"/>
    <w:rsid w:val="00C85BC8"/>
    <w:rsid w:val="00C86B02"/>
    <w:rsid w:val="00CA1543"/>
    <w:rsid w:val="00CA773B"/>
    <w:rsid w:val="00CB2A81"/>
    <w:rsid w:val="00CB42BA"/>
    <w:rsid w:val="00CE4639"/>
    <w:rsid w:val="00CE6D24"/>
    <w:rsid w:val="00CF4D10"/>
    <w:rsid w:val="00CF5C74"/>
    <w:rsid w:val="00CF7690"/>
    <w:rsid w:val="00D049FC"/>
    <w:rsid w:val="00D05750"/>
    <w:rsid w:val="00D06B45"/>
    <w:rsid w:val="00D07E16"/>
    <w:rsid w:val="00D248E8"/>
    <w:rsid w:val="00D2726D"/>
    <w:rsid w:val="00D30BF9"/>
    <w:rsid w:val="00D32FB5"/>
    <w:rsid w:val="00D52DBD"/>
    <w:rsid w:val="00D538B3"/>
    <w:rsid w:val="00D5775A"/>
    <w:rsid w:val="00D601EA"/>
    <w:rsid w:val="00D62B6A"/>
    <w:rsid w:val="00D6352A"/>
    <w:rsid w:val="00D64157"/>
    <w:rsid w:val="00D649E4"/>
    <w:rsid w:val="00D7409B"/>
    <w:rsid w:val="00D805C2"/>
    <w:rsid w:val="00D97E3E"/>
    <w:rsid w:val="00DA3DD9"/>
    <w:rsid w:val="00DA60A8"/>
    <w:rsid w:val="00DA6382"/>
    <w:rsid w:val="00DA6DE1"/>
    <w:rsid w:val="00DB7B51"/>
    <w:rsid w:val="00DC5F53"/>
    <w:rsid w:val="00DD4396"/>
    <w:rsid w:val="00DD4F81"/>
    <w:rsid w:val="00DF6B1B"/>
    <w:rsid w:val="00E0576E"/>
    <w:rsid w:val="00E05CBC"/>
    <w:rsid w:val="00E070FB"/>
    <w:rsid w:val="00E123BF"/>
    <w:rsid w:val="00E225EA"/>
    <w:rsid w:val="00E241E3"/>
    <w:rsid w:val="00E25731"/>
    <w:rsid w:val="00E304D9"/>
    <w:rsid w:val="00E31BA8"/>
    <w:rsid w:val="00E32683"/>
    <w:rsid w:val="00E343B6"/>
    <w:rsid w:val="00E44D5A"/>
    <w:rsid w:val="00E45407"/>
    <w:rsid w:val="00E53248"/>
    <w:rsid w:val="00E5631A"/>
    <w:rsid w:val="00E604FC"/>
    <w:rsid w:val="00E81F27"/>
    <w:rsid w:val="00E93A61"/>
    <w:rsid w:val="00E969FB"/>
    <w:rsid w:val="00EA05EC"/>
    <w:rsid w:val="00EA2DDE"/>
    <w:rsid w:val="00EA450F"/>
    <w:rsid w:val="00EA7555"/>
    <w:rsid w:val="00EB6099"/>
    <w:rsid w:val="00ED217D"/>
    <w:rsid w:val="00ED4C1F"/>
    <w:rsid w:val="00EE0C1C"/>
    <w:rsid w:val="00EE38F2"/>
    <w:rsid w:val="00EF78F0"/>
    <w:rsid w:val="00F1102F"/>
    <w:rsid w:val="00F2003C"/>
    <w:rsid w:val="00F27706"/>
    <w:rsid w:val="00F327A5"/>
    <w:rsid w:val="00F36AFA"/>
    <w:rsid w:val="00F413C1"/>
    <w:rsid w:val="00F41880"/>
    <w:rsid w:val="00F54AC1"/>
    <w:rsid w:val="00F56DC0"/>
    <w:rsid w:val="00F73DFE"/>
    <w:rsid w:val="00F80A9E"/>
    <w:rsid w:val="00F84A19"/>
    <w:rsid w:val="00F86939"/>
    <w:rsid w:val="00F87D52"/>
    <w:rsid w:val="00F967FD"/>
    <w:rsid w:val="00F9747D"/>
    <w:rsid w:val="00FA1EC8"/>
    <w:rsid w:val="00FA31EE"/>
    <w:rsid w:val="00FB47C3"/>
    <w:rsid w:val="00FB7A71"/>
    <w:rsid w:val="00FD06AB"/>
    <w:rsid w:val="00FE0CD7"/>
    <w:rsid w:val="00FE1215"/>
    <w:rsid w:val="00FF74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547DF894-D325-4A9D-AFB1-1611906B5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0D1074"/>
    <w:pPr>
      <w:tabs>
        <w:tab w:val="left" w:pos="720"/>
        <w:tab w:val="right" w:leader="dot" w:pos="8828"/>
      </w:tabs>
      <w:ind w:left="240" w:firstLine="142"/>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a tabla,Dot p,TD Bullet 1,Dot pt,subtitulo 1.1.1"/>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a tabla Car,Dot p Car"/>
    <w:link w:val="Prrafodelista"/>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iPriority w:val="99"/>
    <w:unhideWhenUsed/>
    <w:rsid w:val="00041F64"/>
    <w:rPr>
      <w:sz w:val="20"/>
      <w:szCs w:val="20"/>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uiPriority w:val="9"/>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12"/>
      </w:numPr>
    </w:pPr>
  </w:style>
  <w:style w:type="numbering" w:customStyle="1" w:styleId="Estilo2">
    <w:name w:val="Estilo2"/>
    <w:rsid w:val="00B57724"/>
    <w:pPr>
      <w:numPr>
        <w:numId w:val="1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1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table" w:styleId="Tablaconcuadrcula1clara">
    <w:name w:val="Grid Table 1 Light"/>
    <w:basedOn w:val="Tablanormal"/>
    <w:uiPriority w:val="46"/>
    <w:rsid w:val="00E123B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4">
    <w:name w:val="4"/>
    <w:basedOn w:val="Tablanormal"/>
    <w:rsid w:val="00935820"/>
    <w:pPr>
      <w:spacing w:after="200" w:line="276" w:lineRule="auto"/>
    </w:pPr>
    <w:rPr>
      <w:rFonts w:ascii="Arial" w:eastAsia="Arial" w:hAnsi="Arial" w:cs="Arial"/>
      <w:sz w:val="20"/>
      <w:szCs w:val="20"/>
      <w:lang w:eastAsia="en-US"/>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83C665322E4D759683766C138D5DB9"/>
        <w:category>
          <w:name w:val="General"/>
          <w:gallery w:val="placeholder"/>
        </w:category>
        <w:types>
          <w:type w:val="bbPlcHdr"/>
        </w:types>
        <w:behaviors>
          <w:behavior w:val="content"/>
        </w:behaviors>
        <w:guid w:val="{8D2625DA-4D4F-4E37-94A7-3EE524E56074}"/>
      </w:docPartPr>
      <w:docPartBody>
        <w:p w:rsidR="007861BF" w:rsidRDefault="000C5091" w:rsidP="000C5091">
          <w:pPr>
            <w:pStyle w:val="1883C665322E4D759683766C138D5DB9"/>
          </w:pPr>
          <w:r w:rsidRPr="00610E94">
            <w:rPr>
              <w:rStyle w:val="Textodelmarcadordeposicin"/>
            </w:rPr>
            <w:t>Elija un elemento.</w:t>
          </w:r>
        </w:p>
      </w:docPartBody>
    </w:docPart>
    <w:docPart>
      <w:docPartPr>
        <w:name w:val="BD8FAA0214C84DE99539712209BD74CB"/>
        <w:category>
          <w:name w:val="General"/>
          <w:gallery w:val="placeholder"/>
        </w:category>
        <w:types>
          <w:type w:val="bbPlcHdr"/>
        </w:types>
        <w:behaviors>
          <w:behavior w:val="content"/>
        </w:behaviors>
        <w:guid w:val="{B1D33870-0F5A-4BCE-9710-7714E5D63F2D}"/>
      </w:docPartPr>
      <w:docPartBody>
        <w:p w:rsidR="007861BF" w:rsidRDefault="000C5091" w:rsidP="000C5091">
          <w:pPr>
            <w:pStyle w:val="BD8FAA0214C84DE99539712209BD74CB"/>
          </w:pPr>
          <w:r w:rsidRPr="00B71D80">
            <w:rPr>
              <w:rStyle w:val="Textodelmarcadordeposicin"/>
              <w:rFonts w:ascii="Arial Narrow" w:hAnsi="Arial Narrow"/>
              <w:b/>
              <w:bCs/>
              <w:color w:val="0000FF"/>
              <w:sz w:val="20"/>
              <w:szCs w:val="20"/>
            </w:rPr>
            <w:t>Coordinación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000B"/>
    <w:rsid w:val="00017EEF"/>
    <w:rsid w:val="00021314"/>
    <w:rsid w:val="00034EC0"/>
    <w:rsid w:val="00060B5E"/>
    <w:rsid w:val="00086DF0"/>
    <w:rsid w:val="000C5091"/>
    <w:rsid w:val="000D6E1F"/>
    <w:rsid w:val="000E3327"/>
    <w:rsid w:val="00144C50"/>
    <w:rsid w:val="001528A3"/>
    <w:rsid w:val="001B6FDF"/>
    <w:rsid w:val="002309DA"/>
    <w:rsid w:val="002926EB"/>
    <w:rsid w:val="002A1B0C"/>
    <w:rsid w:val="002A607E"/>
    <w:rsid w:val="002D6B5C"/>
    <w:rsid w:val="002E5207"/>
    <w:rsid w:val="002F1918"/>
    <w:rsid w:val="003818DB"/>
    <w:rsid w:val="003A3FC4"/>
    <w:rsid w:val="003C23B4"/>
    <w:rsid w:val="00460B9A"/>
    <w:rsid w:val="004C1693"/>
    <w:rsid w:val="004E6A56"/>
    <w:rsid w:val="005010DB"/>
    <w:rsid w:val="00516D5C"/>
    <w:rsid w:val="00673A44"/>
    <w:rsid w:val="006B1F1A"/>
    <w:rsid w:val="007861BF"/>
    <w:rsid w:val="00792FB7"/>
    <w:rsid w:val="007E156D"/>
    <w:rsid w:val="00846AA8"/>
    <w:rsid w:val="008839F4"/>
    <w:rsid w:val="00903636"/>
    <w:rsid w:val="009140CC"/>
    <w:rsid w:val="00933403"/>
    <w:rsid w:val="00973C60"/>
    <w:rsid w:val="00976F51"/>
    <w:rsid w:val="009964C4"/>
    <w:rsid w:val="009A7EC5"/>
    <w:rsid w:val="009C0018"/>
    <w:rsid w:val="009C0CB5"/>
    <w:rsid w:val="00A20B82"/>
    <w:rsid w:val="00A223A2"/>
    <w:rsid w:val="00A56861"/>
    <w:rsid w:val="00A622BB"/>
    <w:rsid w:val="00AD59EA"/>
    <w:rsid w:val="00B2269D"/>
    <w:rsid w:val="00B31AE1"/>
    <w:rsid w:val="00B86038"/>
    <w:rsid w:val="00B93D8E"/>
    <w:rsid w:val="00BA20A6"/>
    <w:rsid w:val="00C3549B"/>
    <w:rsid w:val="00C3586C"/>
    <w:rsid w:val="00C56124"/>
    <w:rsid w:val="00CA31B0"/>
    <w:rsid w:val="00CB1C69"/>
    <w:rsid w:val="00CF182C"/>
    <w:rsid w:val="00CF5C74"/>
    <w:rsid w:val="00CF7690"/>
    <w:rsid w:val="00D601EA"/>
    <w:rsid w:val="00D7701A"/>
    <w:rsid w:val="00E4477D"/>
    <w:rsid w:val="00E5631A"/>
    <w:rsid w:val="00E578B7"/>
    <w:rsid w:val="00EB54C7"/>
    <w:rsid w:val="00EC086A"/>
    <w:rsid w:val="00ED2E86"/>
    <w:rsid w:val="00ED4322"/>
    <w:rsid w:val="00F327A5"/>
    <w:rsid w:val="00F65748"/>
    <w:rsid w:val="00F65F90"/>
    <w:rsid w:val="00FE528B"/>
    <w:rsid w:val="00FF1B9A"/>
    <w:rsid w:val="00FF44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839F4"/>
    <w:rPr>
      <w:color w:val="808080"/>
    </w:rPr>
  </w:style>
  <w:style w:type="paragraph" w:customStyle="1" w:styleId="1883C665322E4D759683766C138D5DB9">
    <w:name w:val="1883C665322E4D759683766C138D5DB9"/>
    <w:rsid w:val="000C5091"/>
    <w:pPr>
      <w:spacing w:line="278" w:lineRule="auto"/>
    </w:pPr>
    <w:rPr>
      <w:kern w:val="2"/>
      <w:sz w:val="24"/>
      <w:szCs w:val="24"/>
      <w:lang w:val="es-MX" w:eastAsia="es-MX"/>
      <w14:ligatures w14:val="standardContextual"/>
    </w:rPr>
  </w:style>
  <w:style w:type="paragraph" w:customStyle="1" w:styleId="BD8FAA0214C84DE99539712209BD74CB">
    <w:name w:val="BD8FAA0214C84DE99539712209BD74CB"/>
    <w:rsid w:val="000C5091"/>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3D54E0-80FC-4A47-8DC6-569DB95A44B6}">
  <ds:schemaRefs>
    <ds:schemaRef ds:uri="http://schemas.openxmlformats.org/officeDocument/2006/bibliography"/>
  </ds:schemaRefs>
</ds:datastoreItem>
</file>

<file path=customXml/itemProps2.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Template>
  <TotalTime>2</TotalTime>
  <Pages>12</Pages>
  <Words>3093</Words>
  <Characters>17047</Characters>
  <Application>Microsoft Office Word</Application>
  <DocSecurity>0</DocSecurity>
  <Lines>655</Lines>
  <Paragraphs>258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Jose Antonio Martinez Sanchez</cp:lastModifiedBy>
  <cp:revision>6</cp:revision>
  <cp:lastPrinted>2026-01-06T21:59:00Z</cp:lastPrinted>
  <dcterms:created xsi:type="dcterms:W3CDTF">2026-01-06T22:10:00Z</dcterms:created>
  <dcterms:modified xsi:type="dcterms:W3CDTF">2026-01-14T15:40:00Z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